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7DC55" w14:textId="2C540108" w:rsidR="00E90A0C" w:rsidRDefault="00E90A0C" w:rsidP="00E90A0C">
      <w:pPr>
        <w:spacing w:line="276" w:lineRule="auto"/>
        <w:jc w:val="center"/>
        <w:rPr>
          <w:rFonts w:ascii="Verdana" w:hAnsi="Verdana" w:cs="Arial"/>
          <w:b/>
          <w:bCs/>
          <w:sz w:val="20"/>
        </w:rPr>
      </w:pPr>
      <w:r>
        <w:rPr>
          <w:rFonts w:ascii="Verdana" w:hAnsi="Verdana" w:cs="Arial"/>
          <w:b/>
          <w:bCs/>
          <w:sz w:val="20"/>
        </w:rPr>
        <w:t>ANEXO II</w:t>
      </w:r>
    </w:p>
    <w:p w14:paraId="7C790F15" w14:textId="50E56606" w:rsidR="00B90F87" w:rsidRPr="00E90A0C" w:rsidRDefault="00000000" w:rsidP="00E90A0C">
      <w:pPr>
        <w:spacing w:line="276" w:lineRule="auto"/>
        <w:jc w:val="center"/>
        <w:rPr>
          <w:rFonts w:ascii="Verdana" w:hAnsi="Verdana"/>
          <w:sz w:val="20"/>
        </w:rPr>
      </w:pPr>
      <w:r w:rsidRPr="00E90A0C">
        <w:rPr>
          <w:rFonts w:ascii="Verdana" w:hAnsi="Verdana" w:cs="Arial"/>
          <w:b/>
          <w:bCs/>
          <w:sz w:val="20"/>
        </w:rPr>
        <w:t>TERMO DE REFERÊNCIA</w:t>
      </w:r>
    </w:p>
    <w:p w14:paraId="4B449C47" w14:textId="77777777" w:rsidR="00B90F87" w:rsidRPr="00E90A0C" w:rsidRDefault="00B90F87" w:rsidP="00E90A0C">
      <w:pPr>
        <w:spacing w:line="276" w:lineRule="auto"/>
        <w:jc w:val="center"/>
        <w:rPr>
          <w:rFonts w:ascii="Verdana" w:hAnsi="Verdana" w:cs="Arial"/>
          <w:b/>
          <w:sz w:val="20"/>
          <w:u w:val="single"/>
        </w:rPr>
      </w:pPr>
    </w:p>
    <w:p w14:paraId="222C2F2E" w14:textId="77777777" w:rsidR="00B90F87" w:rsidRPr="00E90A0C" w:rsidRDefault="00000000" w:rsidP="00E90A0C">
      <w:pPr>
        <w:spacing w:line="276" w:lineRule="auto"/>
        <w:jc w:val="center"/>
        <w:rPr>
          <w:rFonts w:ascii="Verdana" w:hAnsi="Verdana"/>
          <w:sz w:val="20"/>
        </w:rPr>
      </w:pPr>
      <w:r w:rsidRPr="00E90A0C">
        <w:rPr>
          <w:rFonts w:ascii="Verdana" w:hAnsi="Verdana" w:cs="Arial"/>
          <w:b/>
          <w:bCs/>
          <w:iCs/>
          <w:color w:val="000000"/>
          <w:sz w:val="20"/>
        </w:rPr>
        <w:t>DISPENSA ELETRÔNICA – CONTRATAÇÃO DE EMPRESA PARA PRESTAÇÃO DE SERVIÇOS DE DESENTUPIMENTO DE REDE DE ESGOTO DO ABRIGO LUZ</w:t>
      </w:r>
    </w:p>
    <w:p w14:paraId="141AB3F5" w14:textId="77777777" w:rsidR="00B90F87" w:rsidRPr="00E90A0C" w:rsidRDefault="00B90F87" w:rsidP="00E90A0C">
      <w:pPr>
        <w:spacing w:line="276" w:lineRule="auto"/>
        <w:jc w:val="center"/>
        <w:rPr>
          <w:rFonts w:ascii="Verdana" w:hAnsi="Verdana" w:cs="Arial"/>
          <w:b/>
          <w:sz w:val="20"/>
          <w:u w:val="single"/>
        </w:rPr>
      </w:pPr>
    </w:p>
    <w:p w14:paraId="5F7672FA" w14:textId="77777777" w:rsidR="00B90F87" w:rsidRPr="00E90A0C" w:rsidRDefault="00000000" w:rsidP="00E90A0C">
      <w:pPr>
        <w:spacing w:line="276" w:lineRule="auto"/>
        <w:jc w:val="center"/>
        <w:rPr>
          <w:rFonts w:ascii="Verdana" w:hAnsi="Verdana"/>
          <w:sz w:val="20"/>
        </w:rPr>
      </w:pPr>
      <w:r w:rsidRPr="00E90A0C">
        <w:rPr>
          <w:rFonts w:ascii="Verdana" w:hAnsi="Verdana"/>
          <w:b/>
          <w:bCs/>
          <w:sz w:val="20"/>
        </w:rPr>
        <w:t>Processo Administrativo nº 002573/2024 de 03 de abril de 2024 – Secretaria Municipal de Assistência Social</w:t>
      </w:r>
    </w:p>
    <w:p w14:paraId="5E25CAC4" w14:textId="77777777" w:rsidR="00B90F87" w:rsidRPr="00E90A0C" w:rsidRDefault="00B90F87" w:rsidP="00E90A0C">
      <w:pPr>
        <w:spacing w:line="276" w:lineRule="auto"/>
        <w:jc w:val="both"/>
        <w:rPr>
          <w:rFonts w:ascii="Verdana" w:hAnsi="Verdana" w:cs="Arial"/>
          <w:b/>
          <w:sz w:val="20"/>
          <w:u w:val="single"/>
        </w:rPr>
      </w:pPr>
    </w:p>
    <w:p w14:paraId="6AE0BB42" w14:textId="77777777" w:rsidR="00B90F87" w:rsidRPr="00E90A0C" w:rsidRDefault="00000000" w:rsidP="00E90A0C">
      <w:pPr>
        <w:spacing w:line="276" w:lineRule="auto"/>
        <w:jc w:val="both"/>
        <w:rPr>
          <w:rFonts w:ascii="Verdana" w:hAnsi="Verdana"/>
          <w:sz w:val="20"/>
        </w:rPr>
      </w:pPr>
      <w:r w:rsidRPr="00E90A0C">
        <w:rPr>
          <w:rFonts w:ascii="Verdana" w:hAnsi="Verdana" w:cs="Arial"/>
          <w:b/>
          <w:bCs/>
          <w:sz w:val="20"/>
        </w:rPr>
        <w:t>1. OBJETO</w:t>
      </w:r>
    </w:p>
    <w:p w14:paraId="4A7CCF0F" w14:textId="20B81409" w:rsidR="00B90F87" w:rsidRPr="00E90A0C" w:rsidRDefault="00000000" w:rsidP="00E90A0C">
      <w:pPr>
        <w:spacing w:line="276" w:lineRule="auto"/>
        <w:jc w:val="both"/>
        <w:rPr>
          <w:rFonts w:ascii="Verdana" w:hAnsi="Verdana"/>
          <w:sz w:val="20"/>
        </w:rPr>
      </w:pPr>
      <w:r w:rsidRPr="00E90A0C">
        <w:rPr>
          <w:rFonts w:ascii="Verdana" w:hAnsi="Verdana" w:cs="Arial"/>
          <w:sz w:val="20"/>
        </w:rPr>
        <w:t>1.1. Constitui objeto do presente Termo de Referência a contratação de empresa para prestação de serviço de desentupimento de rede de esgoto do Abrigo Luz deste município, pertencente a Secretaria de Assistência Social, de acordo com os critérios e condições estabelecidas neste Termo de Referência, ETP e seus Anexos.</w:t>
      </w:r>
    </w:p>
    <w:p w14:paraId="3120447F" w14:textId="77777777" w:rsidR="00B90F87" w:rsidRPr="00E90A0C" w:rsidRDefault="00B90F87" w:rsidP="00E90A0C">
      <w:pPr>
        <w:spacing w:line="276" w:lineRule="auto"/>
        <w:jc w:val="both"/>
        <w:rPr>
          <w:rFonts w:ascii="Verdana" w:hAnsi="Verdana"/>
          <w:sz w:val="20"/>
        </w:rPr>
      </w:pPr>
    </w:p>
    <w:tbl>
      <w:tblPr>
        <w:tblW w:w="9515" w:type="dxa"/>
        <w:tblInd w:w="-21" w:type="dxa"/>
        <w:tblLayout w:type="fixed"/>
        <w:tblCellMar>
          <w:top w:w="55" w:type="dxa"/>
          <w:left w:w="55" w:type="dxa"/>
          <w:bottom w:w="55" w:type="dxa"/>
          <w:right w:w="55" w:type="dxa"/>
        </w:tblCellMar>
        <w:tblLook w:val="04A0" w:firstRow="1" w:lastRow="0" w:firstColumn="1" w:lastColumn="0" w:noHBand="0" w:noVBand="1"/>
      </w:tblPr>
      <w:tblGrid>
        <w:gridCol w:w="743"/>
        <w:gridCol w:w="3458"/>
        <w:gridCol w:w="788"/>
        <w:gridCol w:w="1706"/>
        <w:gridCol w:w="1361"/>
        <w:gridCol w:w="1459"/>
      </w:tblGrid>
      <w:tr w:rsidR="00B90F87" w:rsidRPr="00E90A0C" w14:paraId="59C30579" w14:textId="77777777">
        <w:tc>
          <w:tcPr>
            <w:tcW w:w="742" w:type="dxa"/>
            <w:tcBorders>
              <w:top w:val="single" w:sz="4" w:space="0" w:color="000000"/>
              <w:left w:val="single" w:sz="4" w:space="0" w:color="000000"/>
              <w:bottom w:val="single" w:sz="4" w:space="0" w:color="000000"/>
            </w:tcBorders>
          </w:tcPr>
          <w:p w14:paraId="3DF09201" w14:textId="77777777" w:rsidR="00B90F87" w:rsidRPr="00E90A0C" w:rsidRDefault="00000000" w:rsidP="00E90A0C">
            <w:pPr>
              <w:pStyle w:val="Contedodatabela"/>
              <w:widowControl w:val="0"/>
              <w:spacing w:line="276" w:lineRule="auto"/>
              <w:rPr>
                <w:rFonts w:ascii="Verdana" w:hAnsi="Verdana"/>
                <w:sz w:val="20"/>
              </w:rPr>
            </w:pPr>
            <w:r w:rsidRPr="00E90A0C">
              <w:rPr>
                <w:rFonts w:ascii="Verdana" w:hAnsi="Verdana"/>
                <w:b/>
                <w:bCs/>
                <w:color w:val="000000"/>
                <w:sz w:val="20"/>
              </w:rPr>
              <w:t>ITEM</w:t>
            </w:r>
          </w:p>
        </w:tc>
        <w:tc>
          <w:tcPr>
            <w:tcW w:w="3458" w:type="dxa"/>
            <w:tcBorders>
              <w:top w:val="single" w:sz="4" w:space="0" w:color="000000"/>
              <w:left w:val="single" w:sz="4" w:space="0" w:color="000000"/>
              <w:bottom w:val="single" w:sz="4" w:space="0" w:color="000000"/>
            </w:tcBorders>
          </w:tcPr>
          <w:p w14:paraId="511E1059" w14:textId="77777777" w:rsidR="00B90F87" w:rsidRPr="00E90A0C" w:rsidRDefault="00000000" w:rsidP="00E90A0C">
            <w:pPr>
              <w:pStyle w:val="Contedodatabela"/>
              <w:widowControl w:val="0"/>
              <w:spacing w:line="276" w:lineRule="auto"/>
              <w:rPr>
                <w:rFonts w:ascii="Verdana" w:hAnsi="Verdana"/>
                <w:sz w:val="20"/>
              </w:rPr>
            </w:pPr>
            <w:r w:rsidRPr="00E90A0C">
              <w:rPr>
                <w:rFonts w:ascii="Verdana" w:hAnsi="Verdana"/>
                <w:b/>
                <w:bCs/>
                <w:color w:val="000000"/>
                <w:sz w:val="20"/>
              </w:rPr>
              <w:t>DESCRIÇÃO</w:t>
            </w:r>
          </w:p>
        </w:tc>
        <w:tc>
          <w:tcPr>
            <w:tcW w:w="788" w:type="dxa"/>
            <w:tcBorders>
              <w:top w:val="single" w:sz="4" w:space="0" w:color="000000"/>
              <w:left w:val="single" w:sz="4" w:space="0" w:color="000000"/>
              <w:bottom w:val="single" w:sz="4" w:space="0" w:color="000000"/>
            </w:tcBorders>
          </w:tcPr>
          <w:p w14:paraId="0965F3F6" w14:textId="77777777" w:rsidR="00B90F87" w:rsidRPr="00E90A0C" w:rsidRDefault="00000000" w:rsidP="00E90A0C">
            <w:pPr>
              <w:pStyle w:val="Contedodatabela"/>
              <w:widowControl w:val="0"/>
              <w:spacing w:line="276" w:lineRule="auto"/>
              <w:rPr>
                <w:rFonts w:ascii="Verdana" w:hAnsi="Verdana"/>
                <w:sz w:val="20"/>
              </w:rPr>
            </w:pPr>
            <w:r w:rsidRPr="00E90A0C">
              <w:rPr>
                <w:rFonts w:ascii="Verdana" w:hAnsi="Verdana"/>
                <w:b/>
                <w:bCs/>
                <w:color w:val="000000"/>
                <w:sz w:val="20"/>
              </w:rPr>
              <w:t>UND.</w:t>
            </w:r>
          </w:p>
        </w:tc>
        <w:tc>
          <w:tcPr>
            <w:tcW w:w="1706" w:type="dxa"/>
            <w:tcBorders>
              <w:top w:val="single" w:sz="4" w:space="0" w:color="000000"/>
              <w:left w:val="single" w:sz="4" w:space="0" w:color="000000"/>
              <w:bottom w:val="single" w:sz="4" w:space="0" w:color="000000"/>
            </w:tcBorders>
          </w:tcPr>
          <w:p w14:paraId="274CDEBD" w14:textId="77777777" w:rsidR="00B90F87" w:rsidRPr="00E90A0C" w:rsidRDefault="00000000" w:rsidP="00E90A0C">
            <w:pPr>
              <w:pStyle w:val="Contedodatabela"/>
              <w:widowControl w:val="0"/>
              <w:spacing w:line="276" w:lineRule="auto"/>
              <w:rPr>
                <w:rFonts w:ascii="Verdana" w:hAnsi="Verdana"/>
                <w:sz w:val="20"/>
              </w:rPr>
            </w:pPr>
            <w:r w:rsidRPr="00E90A0C">
              <w:rPr>
                <w:rFonts w:ascii="Verdana" w:hAnsi="Verdana"/>
                <w:b/>
                <w:bCs/>
                <w:color w:val="000000"/>
                <w:sz w:val="20"/>
              </w:rPr>
              <w:t>QUANTIDADE</w:t>
            </w:r>
          </w:p>
        </w:tc>
        <w:tc>
          <w:tcPr>
            <w:tcW w:w="1361" w:type="dxa"/>
            <w:tcBorders>
              <w:top w:val="single" w:sz="4" w:space="0" w:color="000000"/>
              <w:left w:val="single" w:sz="4" w:space="0" w:color="000000"/>
              <w:bottom w:val="single" w:sz="4" w:space="0" w:color="000000"/>
            </w:tcBorders>
          </w:tcPr>
          <w:p w14:paraId="4B09BF3E" w14:textId="77777777" w:rsidR="00B90F87" w:rsidRPr="00E90A0C" w:rsidRDefault="00000000" w:rsidP="00E90A0C">
            <w:pPr>
              <w:pStyle w:val="Contedodatabela"/>
              <w:widowControl w:val="0"/>
              <w:spacing w:line="276" w:lineRule="auto"/>
              <w:rPr>
                <w:rFonts w:ascii="Verdana" w:hAnsi="Verdana"/>
                <w:sz w:val="20"/>
              </w:rPr>
            </w:pPr>
            <w:r w:rsidRPr="00E90A0C">
              <w:rPr>
                <w:rFonts w:ascii="Verdana" w:hAnsi="Verdana"/>
                <w:b/>
                <w:bCs/>
                <w:color w:val="000000"/>
                <w:sz w:val="20"/>
              </w:rPr>
              <w:t>VALOR UNITÁRIO</w:t>
            </w:r>
          </w:p>
        </w:tc>
        <w:tc>
          <w:tcPr>
            <w:tcW w:w="1459" w:type="dxa"/>
            <w:tcBorders>
              <w:top w:val="single" w:sz="4" w:space="0" w:color="000000"/>
              <w:left w:val="single" w:sz="4" w:space="0" w:color="000000"/>
              <w:bottom w:val="single" w:sz="4" w:space="0" w:color="000000"/>
              <w:right w:val="single" w:sz="4" w:space="0" w:color="000000"/>
            </w:tcBorders>
          </w:tcPr>
          <w:p w14:paraId="4FFA8B68" w14:textId="77777777" w:rsidR="00B90F87" w:rsidRPr="00E90A0C" w:rsidRDefault="00000000" w:rsidP="00E90A0C">
            <w:pPr>
              <w:pStyle w:val="Contedodatabela"/>
              <w:widowControl w:val="0"/>
              <w:spacing w:line="276" w:lineRule="auto"/>
              <w:rPr>
                <w:rFonts w:ascii="Verdana" w:hAnsi="Verdana"/>
                <w:sz w:val="20"/>
              </w:rPr>
            </w:pPr>
            <w:r w:rsidRPr="00E90A0C">
              <w:rPr>
                <w:rFonts w:ascii="Verdana" w:hAnsi="Verdana"/>
                <w:b/>
                <w:bCs/>
                <w:color w:val="000000"/>
                <w:sz w:val="20"/>
              </w:rPr>
              <w:t>VALOR TOTAL</w:t>
            </w:r>
          </w:p>
        </w:tc>
      </w:tr>
      <w:tr w:rsidR="00B90F87" w:rsidRPr="00E90A0C" w14:paraId="12BDD726" w14:textId="77777777">
        <w:tc>
          <w:tcPr>
            <w:tcW w:w="742" w:type="dxa"/>
            <w:tcBorders>
              <w:left w:val="single" w:sz="4" w:space="0" w:color="000000"/>
              <w:bottom w:val="single" w:sz="4" w:space="0" w:color="000000"/>
            </w:tcBorders>
          </w:tcPr>
          <w:p w14:paraId="29B5D3FE" w14:textId="77777777" w:rsidR="00B90F87" w:rsidRPr="00E90A0C" w:rsidRDefault="00000000" w:rsidP="00E90A0C">
            <w:pPr>
              <w:pStyle w:val="Contedodatabela"/>
              <w:widowControl w:val="0"/>
              <w:spacing w:line="276" w:lineRule="auto"/>
              <w:rPr>
                <w:rFonts w:ascii="Verdana" w:hAnsi="Verdana"/>
                <w:sz w:val="20"/>
              </w:rPr>
            </w:pPr>
            <w:r w:rsidRPr="00E90A0C">
              <w:rPr>
                <w:rFonts w:ascii="Verdana" w:hAnsi="Verdana"/>
                <w:color w:val="000000"/>
                <w:sz w:val="20"/>
              </w:rPr>
              <w:t>01</w:t>
            </w:r>
          </w:p>
        </w:tc>
        <w:tc>
          <w:tcPr>
            <w:tcW w:w="3458" w:type="dxa"/>
            <w:tcBorders>
              <w:left w:val="single" w:sz="4" w:space="0" w:color="000000"/>
              <w:bottom w:val="single" w:sz="4" w:space="0" w:color="000000"/>
            </w:tcBorders>
          </w:tcPr>
          <w:p w14:paraId="3F92735E" w14:textId="34081F0C" w:rsidR="00B90F87" w:rsidRPr="00E90A0C" w:rsidRDefault="00000000" w:rsidP="00E90A0C">
            <w:pPr>
              <w:pStyle w:val="Contedodatabela"/>
              <w:widowControl w:val="0"/>
              <w:spacing w:line="276" w:lineRule="auto"/>
              <w:jc w:val="both"/>
              <w:rPr>
                <w:rFonts w:ascii="Verdana" w:hAnsi="Verdana"/>
                <w:sz w:val="20"/>
              </w:rPr>
            </w:pPr>
            <w:r w:rsidRPr="00E90A0C">
              <w:rPr>
                <w:rFonts w:ascii="Verdana" w:hAnsi="Verdana"/>
                <w:color w:val="000000"/>
                <w:sz w:val="20"/>
                <w:lang w:eastAsia="zh-CN"/>
              </w:rPr>
              <w:t>CONTRATAÇÃO de empresa para prestação serviço de desentupimento de rede de esgoto (02 tanques, 01 pia cozinha, 04 pias de banheiro, 04 vasos sanitários, 08 ralos) em imóvel de alvenaria, com 320M</w:t>
            </w:r>
            <w:r w:rsidRPr="00E90A0C">
              <w:rPr>
                <w:rFonts w:ascii="Verdana" w:hAnsi="Verdana"/>
                <w:color w:val="000000"/>
                <w:sz w:val="20"/>
                <w:vertAlign w:val="superscript"/>
                <w:lang w:eastAsia="zh-CN"/>
              </w:rPr>
              <w:t xml:space="preserve">2 </w:t>
            </w:r>
            <w:r w:rsidRPr="00E90A0C">
              <w:rPr>
                <w:rFonts w:ascii="Verdana" w:hAnsi="Verdana"/>
                <w:color w:val="000000"/>
                <w:sz w:val="20"/>
                <w:lang w:eastAsia="zh-CN"/>
              </w:rPr>
              <w:t>de área construída, 19 cômodos e 03 pavimentos com disponibilização de materiais, equipamentos e mão de obra necessários a realização completa do serviço.</w:t>
            </w:r>
          </w:p>
        </w:tc>
        <w:tc>
          <w:tcPr>
            <w:tcW w:w="788" w:type="dxa"/>
            <w:tcBorders>
              <w:left w:val="single" w:sz="4" w:space="0" w:color="000000"/>
              <w:bottom w:val="single" w:sz="4" w:space="0" w:color="000000"/>
            </w:tcBorders>
            <w:vAlign w:val="center"/>
          </w:tcPr>
          <w:p w14:paraId="7060AA8C" w14:textId="77777777" w:rsidR="00B90F87" w:rsidRPr="00E90A0C" w:rsidRDefault="00000000" w:rsidP="00E90A0C">
            <w:pPr>
              <w:pStyle w:val="Contedodatabela"/>
              <w:widowControl w:val="0"/>
              <w:spacing w:line="276" w:lineRule="auto"/>
              <w:jc w:val="center"/>
              <w:rPr>
                <w:rFonts w:ascii="Verdana" w:hAnsi="Verdana"/>
                <w:sz w:val="20"/>
              </w:rPr>
            </w:pPr>
            <w:r w:rsidRPr="00E90A0C">
              <w:rPr>
                <w:rFonts w:ascii="Verdana" w:hAnsi="Verdana"/>
                <w:color w:val="000000"/>
                <w:sz w:val="20"/>
              </w:rPr>
              <w:t>Serv.</w:t>
            </w:r>
          </w:p>
        </w:tc>
        <w:tc>
          <w:tcPr>
            <w:tcW w:w="1706" w:type="dxa"/>
            <w:tcBorders>
              <w:left w:val="single" w:sz="4" w:space="0" w:color="000000"/>
              <w:bottom w:val="single" w:sz="4" w:space="0" w:color="000000"/>
            </w:tcBorders>
            <w:vAlign w:val="center"/>
          </w:tcPr>
          <w:p w14:paraId="477BAF0D" w14:textId="77777777" w:rsidR="00B90F87" w:rsidRPr="00E90A0C" w:rsidRDefault="00000000" w:rsidP="00E90A0C">
            <w:pPr>
              <w:pStyle w:val="Contedodatabela"/>
              <w:widowControl w:val="0"/>
              <w:spacing w:line="276" w:lineRule="auto"/>
              <w:jc w:val="center"/>
              <w:rPr>
                <w:rFonts w:ascii="Verdana" w:hAnsi="Verdana"/>
                <w:sz w:val="20"/>
              </w:rPr>
            </w:pPr>
            <w:r w:rsidRPr="00E90A0C">
              <w:rPr>
                <w:rFonts w:ascii="Verdana" w:hAnsi="Verdana"/>
                <w:sz w:val="20"/>
              </w:rPr>
              <w:t>01</w:t>
            </w:r>
          </w:p>
        </w:tc>
        <w:tc>
          <w:tcPr>
            <w:tcW w:w="1361" w:type="dxa"/>
            <w:tcBorders>
              <w:left w:val="single" w:sz="4" w:space="0" w:color="000000"/>
              <w:bottom w:val="single" w:sz="4" w:space="0" w:color="000000"/>
            </w:tcBorders>
            <w:vAlign w:val="center"/>
          </w:tcPr>
          <w:p w14:paraId="6EF758AA" w14:textId="77777777" w:rsidR="00B90F87" w:rsidRPr="00E90A0C" w:rsidRDefault="00000000" w:rsidP="00E90A0C">
            <w:pPr>
              <w:pStyle w:val="Contedodatabela"/>
              <w:widowControl w:val="0"/>
              <w:spacing w:line="276" w:lineRule="auto"/>
              <w:jc w:val="center"/>
              <w:rPr>
                <w:rFonts w:ascii="Verdana" w:hAnsi="Verdana"/>
                <w:sz w:val="20"/>
              </w:rPr>
            </w:pPr>
            <w:r w:rsidRPr="00E90A0C">
              <w:rPr>
                <w:rFonts w:ascii="Verdana" w:hAnsi="Verdana"/>
                <w:sz w:val="20"/>
              </w:rPr>
              <w:t>R$ 1.890,50</w:t>
            </w:r>
          </w:p>
        </w:tc>
        <w:tc>
          <w:tcPr>
            <w:tcW w:w="1459" w:type="dxa"/>
            <w:tcBorders>
              <w:left w:val="single" w:sz="4" w:space="0" w:color="000000"/>
              <w:bottom w:val="single" w:sz="4" w:space="0" w:color="000000"/>
              <w:right w:val="single" w:sz="4" w:space="0" w:color="000000"/>
            </w:tcBorders>
            <w:vAlign w:val="center"/>
          </w:tcPr>
          <w:p w14:paraId="221174E2" w14:textId="77777777" w:rsidR="00B90F87" w:rsidRPr="00E90A0C" w:rsidRDefault="00000000" w:rsidP="00E90A0C">
            <w:pPr>
              <w:pStyle w:val="Contedodatabela"/>
              <w:widowControl w:val="0"/>
              <w:spacing w:line="276" w:lineRule="auto"/>
              <w:jc w:val="center"/>
              <w:rPr>
                <w:rFonts w:ascii="Verdana" w:hAnsi="Verdana"/>
                <w:sz w:val="20"/>
              </w:rPr>
            </w:pPr>
            <w:r w:rsidRPr="00E90A0C">
              <w:rPr>
                <w:rFonts w:ascii="Verdana" w:hAnsi="Verdana"/>
                <w:sz w:val="20"/>
              </w:rPr>
              <w:t>R$ 1.890,50</w:t>
            </w:r>
          </w:p>
        </w:tc>
      </w:tr>
      <w:tr w:rsidR="00B90F87" w:rsidRPr="00E90A0C" w14:paraId="747BB117" w14:textId="77777777">
        <w:tc>
          <w:tcPr>
            <w:tcW w:w="9514" w:type="dxa"/>
            <w:gridSpan w:val="6"/>
            <w:tcBorders>
              <w:left w:val="single" w:sz="4" w:space="0" w:color="000000"/>
              <w:bottom w:val="single" w:sz="4" w:space="0" w:color="000000"/>
              <w:right w:val="single" w:sz="4" w:space="0" w:color="000000"/>
            </w:tcBorders>
          </w:tcPr>
          <w:p w14:paraId="17F38681" w14:textId="77777777" w:rsidR="00B90F87" w:rsidRPr="00E90A0C" w:rsidRDefault="00000000" w:rsidP="00E90A0C">
            <w:pPr>
              <w:pStyle w:val="Contedodatabela"/>
              <w:widowControl w:val="0"/>
              <w:spacing w:line="276" w:lineRule="auto"/>
              <w:rPr>
                <w:rFonts w:ascii="Verdana" w:hAnsi="Verdana"/>
                <w:sz w:val="20"/>
              </w:rPr>
            </w:pPr>
            <w:r w:rsidRPr="00E90A0C">
              <w:rPr>
                <w:rFonts w:ascii="Verdana" w:hAnsi="Verdana"/>
                <w:b/>
                <w:bCs/>
                <w:color w:val="000000"/>
                <w:sz w:val="20"/>
              </w:rPr>
              <w:t>VALOR TOTAL: R$ 1.890,50 (um mil oitocentos e noventa reais e cinquenta centavos)</w:t>
            </w:r>
          </w:p>
        </w:tc>
      </w:tr>
    </w:tbl>
    <w:p w14:paraId="4845C254" w14:textId="77777777" w:rsidR="00B90F87" w:rsidRPr="00E90A0C" w:rsidRDefault="00B90F87" w:rsidP="00E90A0C">
      <w:pPr>
        <w:pStyle w:val="PargrafodaLista"/>
        <w:suppressAutoHyphens w:val="0"/>
        <w:ind w:left="0"/>
        <w:jc w:val="both"/>
        <w:rPr>
          <w:rFonts w:ascii="Verdana" w:hAnsi="Verdana"/>
          <w:sz w:val="20"/>
          <w:szCs w:val="20"/>
        </w:rPr>
      </w:pPr>
    </w:p>
    <w:p w14:paraId="373CFDD6" w14:textId="77777777" w:rsidR="00B90F87" w:rsidRPr="00E90A0C" w:rsidRDefault="00000000" w:rsidP="00E90A0C">
      <w:pPr>
        <w:pStyle w:val="PargrafodaLista"/>
        <w:suppressAutoHyphens w:val="0"/>
        <w:ind w:left="0"/>
        <w:jc w:val="both"/>
        <w:rPr>
          <w:rFonts w:ascii="Verdana" w:hAnsi="Verdana"/>
          <w:sz w:val="20"/>
          <w:szCs w:val="20"/>
        </w:rPr>
      </w:pPr>
      <w:r w:rsidRPr="00E90A0C">
        <w:rPr>
          <w:rFonts w:ascii="Verdana" w:hAnsi="Verdana"/>
          <w:iCs/>
          <w:sz w:val="20"/>
          <w:szCs w:val="20"/>
        </w:rPr>
        <w:t>1.2</w:t>
      </w:r>
      <w:r w:rsidRPr="00E90A0C">
        <w:rPr>
          <w:rFonts w:ascii="Verdana" w:hAnsi="Verdana"/>
          <w:b/>
          <w:bCs/>
          <w:iCs/>
          <w:sz w:val="20"/>
          <w:szCs w:val="20"/>
        </w:rPr>
        <w:t>.</w:t>
      </w:r>
      <w:r w:rsidRPr="00E90A0C">
        <w:rPr>
          <w:rFonts w:ascii="Verdana" w:hAnsi="Verdana"/>
          <w:iCs/>
          <w:sz w:val="20"/>
          <w:szCs w:val="20"/>
        </w:rPr>
        <w:t xml:space="preserve"> O objeto desta aquisição não se enquadra como sendo de bens de luxo, conforme Decreto nº 10.818, de 2021.</w:t>
      </w:r>
    </w:p>
    <w:p w14:paraId="39E2D51B" w14:textId="2DB853CB" w:rsidR="00B90F87" w:rsidRPr="00E90A0C" w:rsidRDefault="00000000" w:rsidP="00E90A0C">
      <w:pPr>
        <w:pStyle w:val="PargrafodaLista"/>
        <w:suppressAutoHyphens w:val="0"/>
        <w:ind w:left="-22"/>
        <w:jc w:val="both"/>
        <w:rPr>
          <w:rFonts w:ascii="Verdana" w:hAnsi="Verdana"/>
          <w:sz w:val="20"/>
          <w:szCs w:val="20"/>
        </w:rPr>
      </w:pPr>
      <w:r w:rsidRPr="00E90A0C">
        <w:rPr>
          <w:rFonts w:ascii="Verdana" w:hAnsi="Verdana"/>
          <w:iCs/>
          <w:sz w:val="20"/>
          <w:szCs w:val="20"/>
        </w:rPr>
        <w:t xml:space="preserve">1.3. </w:t>
      </w:r>
      <w:r w:rsidRPr="00E90A0C">
        <w:rPr>
          <w:rFonts w:ascii="Verdana" w:hAnsi="Verdana"/>
          <w:sz w:val="20"/>
          <w:szCs w:val="20"/>
        </w:rPr>
        <w:t>O prazo de vigência da contratação será de 30 (trinta) dias, com a realização do serviço em até 15 dias após a confirmação do recebimento da autorização de fornecimento/execução emitida pelo Departamento de Compras e Contratos, na forma da Lei 14.133/2021.</w:t>
      </w:r>
    </w:p>
    <w:p w14:paraId="4E1648E5" w14:textId="77777777" w:rsidR="00B90F87" w:rsidRPr="00E90A0C" w:rsidRDefault="00000000" w:rsidP="00E90A0C">
      <w:pPr>
        <w:pStyle w:val="PargrafodaLista"/>
        <w:suppressAutoHyphens w:val="0"/>
        <w:ind w:left="-22"/>
        <w:jc w:val="both"/>
        <w:rPr>
          <w:rFonts w:ascii="Verdana" w:hAnsi="Verdana"/>
          <w:sz w:val="20"/>
          <w:szCs w:val="20"/>
        </w:rPr>
      </w:pPr>
      <w:r w:rsidRPr="00E90A0C">
        <w:rPr>
          <w:rFonts w:ascii="Verdana" w:eastAsia="SimSun" w:hAnsi="Verdana" w:cs="Arial"/>
          <w:sz w:val="20"/>
          <w:szCs w:val="20"/>
        </w:rPr>
        <w:t>1.4. O custo estimado total da contratação é de</w:t>
      </w:r>
      <w:r w:rsidRPr="00E90A0C">
        <w:rPr>
          <w:rFonts w:ascii="Verdana" w:eastAsia="Times New Roman" w:hAnsi="Verdana" w:cs="Times New Roman"/>
          <w:color w:val="000000"/>
          <w:sz w:val="20"/>
          <w:szCs w:val="20"/>
          <w:lang w:eastAsia="en-US"/>
        </w:rPr>
        <w:t xml:space="preserve"> R$ 1.890,50 (um mil oitocentos e noventa reais e cinquenta centavos) </w:t>
      </w:r>
      <w:r w:rsidRPr="00E90A0C">
        <w:rPr>
          <w:rFonts w:ascii="Verdana" w:eastAsia="SimSun" w:hAnsi="Verdana" w:cs="Arial"/>
          <w:sz w:val="20"/>
          <w:szCs w:val="20"/>
        </w:rPr>
        <w:t>conforme custos unitários da prestação de serviços apostos nos orçamentos e no quadro comparativo de preços simples em anexo.</w:t>
      </w:r>
    </w:p>
    <w:p w14:paraId="47F75C19" w14:textId="77777777" w:rsidR="00B90F87" w:rsidRPr="00E90A0C" w:rsidRDefault="00B90F87" w:rsidP="00E90A0C">
      <w:pPr>
        <w:pStyle w:val="PargrafodaLista"/>
        <w:suppressAutoHyphens w:val="0"/>
        <w:ind w:left="-22"/>
        <w:jc w:val="both"/>
        <w:rPr>
          <w:rFonts w:ascii="Verdana" w:hAnsi="Verdana" w:cs="Arial"/>
          <w:b/>
          <w:sz w:val="20"/>
          <w:szCs w:val="20"/>
        </w:rPr>
      </w:pPr>
    </w:p>
    <w:p w14:paraId="7794FBED" w14:textId="77777777" w:rsidR="00B90F87" w:rsidRPr="00E90A0C" w:rsidRDefault="00000000" w:rsidP="00E90A0C">
      <w:pPr>
        <w:spacing w:line="276" w:lineRule="auto"/>
        <w:rPr>
          <w:rFonts w:ascii="Verdana" w:hAnsi="Verdana"/>
          <w:sz w:val="20"/>
        </w:rPr>
      </w:pPr>
      <w:r w:rsidRPr="00E90A0C">
        <w:rPr>
          <w:rFonts w:ascii="Verdana" w:hAnsi="Verdana"/>
          <w:b/>
          <w:bCs/>
          <w:sz w:val="20"/>
        </w:rPr>
        <w:t>2. FUNDAMENTAÇÃO E DESCRIÇÃO DA NECESSIDADE DA CONTRATAÇÃO</w:t>
      </w:r>
    </w:p>
    <w:p w14:paraId="2991B2ED" w14:textId="77777777" w:rsidR="00B90F87" w:rsidRPr="00E90A0C" w:rsidRDefault="00000000" w:rsidP="00E90A0C">
      <w:pPr>
        <w:pStyle w:val="PargrafodaLista"/>
        <w:spacing w:after="0"/>
        <w:ind w:left="0"/>
        <w:jc w:val="both"/>
        <w:rPr>
          <w:rFonts w:ascii="Verdana" w:hAnsi="Verdana"/>
          <w:sz w:val="20"/>
          <w:szCs w:val="20"/>
        </w:rPr>
      </w:pPr>
      <w:r w:rsidRPr="00E90A0C">
        <w:rPr>
          <w:rFonts w:ascii="Verdana" w:hAnsi="Verdana" w:cs="Arial"/>
          <w:sz w:val="20"/>
          <w:szCs w:val="20"/>
        </w:rPr>
        <w:t xml:space="preserve">2.1. </w:t>
      </w:r>
      <w:r w:rsidRPr="00E90A0C">
        <w:rPr>
          <w:rFonts w:ascii="Verdana" w:hAnsi="Verdana"/>
          <w:sz w:val="20"/>
          <w:szCs w:val="20"/>
        </w:rPr>
        <w:t xml:space="preserve">Contratação de empresa especializada, por meio de dispensa de licitação, para prestação de serviço de desentupimento e limpeza de rede de esgoto </w:t>
      </w:r>
      <w:r w:rsidRPr="00E90A0C">
        <w:rPr>
          <w:rFonts w:ascii="Verdana" w:hAnsi="Verdana"/>
          <w:sz w:val="20"/>
          <w:szCs w:val="20"/>
          <w:lang w:eastAsia="zh-CN"/>
        </w:rPr>
        <w:t xml:space="preserve">do </w:t>
      </w:r>
      <w:r w:rsidRPr="00E90A0C">
        <w:rPr>
          <w:rFonts w:ascii="Verdana" w:hAnsi="Verdana"/>
          <w:sz w:val="20"/>
          <w:szCs w:val="20"/>
        </w:rPr>
        <w:t>Abrigo Institucional – Abrigo Luz;</w:t>
      </w:r>
    </w:p>
    <w:p w14:paraId="558A0371" w14:textId="77777777" w:rsidR="00B90F87" w:rsidRPr="00E90A0C" w:rsidRDefault="00000000" w:rsidP="00E90A0C">
      <w:pPr>
        <w:pStyle w:val="PargrafodaLista"/>
        <w:spacing w:after="0"/>
        <w:ind w:left="0"/>
        <w:jc w:val="both"/>
        <w:rPr>
          <w:rFonts w:ascii="Verdana" w:hAnsi="Verdana"/>
          <w:sz w:val="20"/>
          <w:szCs w:val="20"/>
        </w:rPr>
      </w:pPr>
      <w:r w:rsidRPr="00E90A0C">
        <w:rPr>
          <w:rFonts w:ascii="Verdana" w:hAnsi="Verdana" w:cs="Arial"/>
          <w:sz w:val="20"/>
          <w:szCs w:val="20"/>
        </w:rPr>
        <w:t xml:space="preserve">2.2. As crianças e adolescentes que residem no Abrigo Institucional se encontram afastadas do convívio familiar por meio de medida protetiva de abrigamento, conforme preconiza o </w:t>
      </w:r>
      <w:r w:rsidRPr="00E90A0C">
        <w:rPr>
          <w:rFonts w:ascii="Verdana" w:hAnsi="Verdana" w:cs="Arial"/>
          <w:sz w:val="20"/>
          <w:szCs w:val="20"/>
        </w:rPr>
        <w:lastRenderedPageBreak/>
        <w:t>ECRIAD (art. 101) em função de violação de direitos estão sob custódia do Poder Público, sendo este o responsável pela manutenção de suas necessidades básicas;</w:t>
      </w:r>
    </w:p>
    <w:p w14:paraId="2AB2DB9F" w14:textId="77777777" w:rsidR="00B90F87" w:rsidRPr="00E90A0C" w:rsidRDefault="00000000" w:rsidP="00E90A0C">
      <w:pPr>
        <w:pStyle w:val="PargrafodaLista"/>
        <w:spacing w:after="0"/>
        <w:ind w:left="0"/>
        <w:jc w:val="both"/>
        <w:rPr>
          <w:rFonts w:ascii="Verdana" w:hAnsi="Verdana"/>
          <w:sz w:val="20"/>
          <w:szCs w:val="20"/>
        </w:rPr>
      </w:pPr>
      <w:r w:rsidRPr="00E90A0C">
        <w:rPr>
          <w:rFonts w:ascii="Verdana" w:hAnsi="Verdana" w:cs="Arial"/>
          <w:sz w:val="20"/>
          <w:szCs w:val="20"/>
        </w:rPr>
        <w:t xml:space="preserve">2.3. O imóvel onde atualmente se localiza o Abrigo Luz é alugado de terceiros e de construção antiga com rede de esgoto insuficiente para a quantidade de residentes e funcionários do local, o qual vem apresentando episódios frequentes de entupimento da rede e no momento só um banheiro utilizável. </w:t>
      </w:r>
    </w:p>
    <w:p w14:paraId="2AA026E0" w14:textId="77777777" w:rsidR="00B90F87" w:rsidRPr="00E90A0C" w:rsidRDefault="00000000" w:rsidP="00E90A0C">
      <w:pPr>
        <w:pStyle w:val="PargrafodaLista"/>
        <w:spacing w:after="0"/>
        <w:ind w:left="0"/>
        <w:jc w:val="both"/>
        <w:rPr>
          <w:rFonts w:ascii="Verdana" w:hAnsi="Verdana"/>
          <w:sz w:val="20"/>
          <w:szCs w:val="20"/>
        </w:rPr>
      </w:pPr>
      <w:r w:rsidRPr="00E90A0C">
        <w:rPr>
          <w:rFonts w:ascii="Verdana" w:eastAsia="Arial" w:hAnsi="Verdana" w:cs="Arial"/>
          <w:sz w:val="20"/>
          <w:szCs w:val="20"/>
        </w:rPr>
        <w:t xml:space="preserve">2.4. A quantidade foi estimada com base na área construída e capacidade de acolhimento do Abrigo Institucional; </w:t>
      </w:r>
    </w:p>
    <w:p w14:paraId="5D00171F" w14:textId="77777777" w:rsidR="00B90F87" w:rsidRPr="00E90A0C" w:rsidRDefault="00B90F87" w:rsidP="00E90A0C">
      <w:pPr>
        <w:spacing w:line="276" w:lineRule="auto"/>
        <w:ind w:left="432"/>
        <w:jc w:val="both"/>
        <w:rPr>
          <w:rFonts w:ascii="Verdana" w:hAnsi="Verdana" w:cs="Arial"/>
          <w:b/>
          <w:sz w:val="20"/>
          <w:u w:val="single"/>
        </w:rPr>
      </w:pPr>
    </w:p>
    <w:p w14:paraId="6783DF7E" w14:textId="77777777" w:rsidR="00B90F87" w:rsidRPr="00E90A0C" w:rsidRDefault="00000000" w:rsidP="00E90A0C">
      <w:pPr>
        <w:spacing w:line="276" w:lineRule="auto"/>
        <w:jc w:val="both"/>
        <w:rPr>
          <w:rFonts w:ascii="Verdana" w:hAnsi="Verdana"/>
          <w:sz w:val="20"/>
        </w:rPr>
      </w:pPr>
      <w:r w:rsidRPr="00E90A0C">
        <w:rPr>
          <w:rFonts w:ascii="Verdana" w:hAnsi="Verdana"/>
          <w:b/>
          <w:bCs/>
          <w:sz w:val="20"/>
        </w:rPr>
        <w:t>3. DESCRIÇÃO DA SOLUÇÃO COMO UM TODO CONSIDERANDO O CICLO DE VIDA DO OBJETO</w:t>
      </w:r>
    </w:p>
    <w:p w14:paraId="4921DFCE"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 xml:space="preserve">3.1. A solução apresentada por meio da contratação do serviço será o maior conforto e qualidade de acolhimento prestado pelo Abrigo institucional, com uso de todo a capacidade instalada do imóvel que é utilizado em tempo integral por servidores e acolhidos. </w:t>
      </w:r>
    </w:p>
    <w:p w14:paraId="3393C56B"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3.2 A contratação deverá obedecer, no que couber, ao disposto na Lei n.º 14.133/2021 e suas alterações.</w:t>
      </w:r>
    </w:p>
    <w:p w14:paraId="47095CB5" w14:textId="77777777" w:rsidR="00B90F87" w:rsidRPr="00E90A0C" w:rsidRDefault="00B90F87" w:rsidP="00E90A0C">
      <w:pPr>
        <w:spacing w:line="276" w:lineRule="auto"/>
        <w:jc w:val="both"/>
        <w:rPr>
          <w:rFonts w:ascii="Verdana" w:hAnsi="Verdana" w:cs="Arial"/>
          <w:sz w:val="20"/>
        </w:rPr>
      </w:pPr>
    </w:p>
    <w:p w14:paraId="4D36667E" w14:textId="77777777" w:rsidR="00B90F87" w:rsidRPr="00E90A0C" w:rsidRDefault="00000000" w:rsidP="00E90A0C">
      <w:pPr>
        <w:spacing w:line="276" w:lineRule="auto"/>
        <w:jc w:val="both"/>
        <w:rPr>
          <w:rFonts w:ascii="Verdana" w:hAnsi="Verdana"/>
          <w:sz w:val="20"/>
        </w:rPr>
      </w:pPr>
      <w:r w:rsidRPr="00E90A0C">
        <w:rPr>
          <w:rFonts w:ascii="Verdana" w:hAnsi="Verdana" w:cs="Arial"/>
          <w:b/>
          <w:sz w:val="20"/>
        </w:rPr>
        <w:tab/>
        <w:t>3.3 Definição e justificativa de caracterização do objeto e prazos da contratação</w:t>
      </w:r>
    </w:p>
    <w:p w14:paraId="3B06C857"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3.3.1 A c</w:t>
      </w:r>
      <w:bookmarkStart w:id="0" w:name="__DdeLink__8633_1973056555"/>
      <w:r w:rsidRPr="00E90A0C">
        <w:rPr>
          <w:rFonts w:ascii="Verdana" w:hAnsi="Verdana" w:cs="Arial"/>
          <w:sz w:val="20"/>
        </w:rPr>
        <w:t xml:space="preserve">ontratação de empresa especializada, por meio de dispensa licitação, para realização do serviço se dá em virtude do imóvel ser alugado de terceiros, devendo a locador mantê-lo em excelente estado de conservação, conforme previsto em contrato, e o tal imóvel ser utilizado em tempo integral por servidores e acolhidos.  </w:t>
      </w:r>
      <w:bookmarkEnd w:id="0"/>
    </w:p>
    <w:p w14:paraId="0E407FE9" w14:textId="4B9B64E0" w:rsidR="00B90F87" w:rsidRPr="00E90A0C" w:rsidRDefault="00000000" w:rsidP="00E90A0C">
      <w:pPr>
        <w:spacing w:line="276" w:lineRule="auto"/>
        <w:jc w:val="both"/>
        <w:rPr>
          <w:rFonts w:ascii="Verdana" w:hAnsi="Verdana"/>
          <w:sz w:val="20"/>
        </w:rPr>
      </w:pPr>
      <w:r w:rsidRPr="00E90A0C">
        <w:rPr>
          <w:rFonts w:ascii="Verdana" w:hAnsi="Verdana" w:cs="Arial"/>
          <w:sz w:val="20"/>
        </w:rPr>
        <w:t xml:space="preserve">3.3.2 A </w:t>
      </w:r>
      <w:r w:rsidRPr="00E90A0C">
        <w:rPr>
          <w:rFonts w:ascii="Verdana" w:hAnsi="Verdana" w:cs="Arial"/>
          <w:sz w:val="20"/>
          <w:lang w:eastAsia="zh-CN"/>
        </w:rPr>
        <w:t>prestação</w:t>
      </w:r>
      <w:r w:rsidRPr="00E90A0C">
        <w:rPr>
          <w:rFonts w:ascii="Verdana" w:hAnsi="Verdana" w:cs="Arial"/>
          <w:sz w:val="20"/>
        </w:rPr>
        <w:t xml:space="preserve"> do serviço se dará de forma única, sem necessidade de assinatura de contrato de prestação de serviços, apenas emissão de nota de empenho e autorização de serviço emitidos pelos departamento</w:t>
      </w:r>
      <w:r w:rsidR="00E90A0C">
        <w:rPr>
          <w:rFonts w:ascii="Verdana" w:hAnsi="Verdana" w:cs="Arial"/>
          <w:sz w:val="20"/>
        </w:rPr>
        <w:t>s</w:t>
      </w:r>
      <w:r w:rsidRPr="00E90A0C">
        <w:rPr>
          <w:rFonts w:ascii="Verdana" w:hAnsi="Verdana" w:cs="Arial"/>
          <w:sz w:val="20"/>
        </w:rPr>
        <w:t xml:space="preserve"> competentes. </w:t>
      </w:r>
    </w:p>
    <w:p w14:paraId="5B77BA00" w14:textId="77777777" w:rsidR="00B90F87" w:rsidRPr="00E90A0C" w:rsidRDefault="00B90F87" w:rsidP="00E90A0C">
      <w:pPr>
        <w:spacing w:line="276" w:lineRule="auto"/>
        <w:jc w:val="both"/>
        <w:rPr>
          <w:rFonts w:ascii="Verdana" w:hAnsi="Verdana" w:cs="Arial"/>
          <w:b/>
          <w:sz w:val="20"/>
          <w:u w:val="single"/>
        </w:rPr>
      </w:pPr>
    </w:p>
    <w:p w14:paraId="1B278039" w14:textId="77777777" w:rsidR="00B90F87" w:rsidRPr="00E90A0C" w:rsidRDefault="00000000" w:rsidP="00E90A0C">
      <w:pPr>
        <w:spacing w:line="276" w:lineRule="auto"/>
        <w:jc w:val="both"/>
        <w:rPr>
          <w:rFonts w:ascii="Verdana" w:hAnsi="Verdana"/>
          <w:sz w:val="20"/>
        </w:rPr>
      </w:pPr>
      <w:r w:rsidRPr="00E90A0C">
        <w:rPr>
          <w:rFonts w:ascii="Verdana" w:hAnsi="Verdana"/>
          <w:b/>
          <w:bCs/>
          <w:sz w:val="20"/>
        </w:rPr>
        <w:t>4. REQUISITOS DA CONTRATAÇÃO</w:t>
      </w:r>
    </w:p>
    <w:p w14:paraId="556EC59A" w14:textId="77777777" w:rsidR="00B90F87" w:rsidRPr="00E90A0C" w:rsidRDefault="00000000" w:rsidP="00E90A0C">
      <w:pPr>
        <w:spacing w:line="276" w:lineRule="auto"/>
        <w:jc w:val="both"/>
        <w:rPr>
          <w:rFonts w:ascii="Verdana" w:hAnsi="Verdana"/>
          <w:sz w:val="20"/>
        </w:rPr>
      </w:pPr>
      <w:r w:rsidRPr="00E90A0C">
        <w:rPr>
          <w:rFonts w:ascii="Verdana" w:eastAsia="Arial" w:hAnsi="Verdana" w:cs="Arial"/>
          <w:sz w:val="20"/>
        </w:rPr>
        <w:t xml:space="preserve">4.1. A contratação da empresa especializada se dará por dispensa de licitação, atendendo ao art. 75, Inciso II da Lei 14.133/2021, que será responsável pela realização do serviço no Abrigo Luz em data e horário a ser definido com a coordenação do Abrigo Institucional sem prejuízo do atendimento realizado no local; </w:t>
      </w:r>
    </w:p>
    <w:p w14:paraId="159F75F2" w14:textId="77777777" w:rsidR="00B90F87" w:rsidRPr="00E90A0C" w:rsidRDefault="00000000" w:rsidP="00E90A0C">
      <w:pPr>
        <w:spacing w:line="276" w:lineRule="auto"/>
        <w:jc w:val="both"/>
        <w:rPr>
          <w:rFonts w:ascii="Verdana" w:hAnsi="Verdana"/>
          <w:sz w:val="20"/>
        </w:rPr>
      </w:pPr>
      <w:r w:rsidRPr="00E90A0C">
        <w:rPr>
          <w:rFonts w:ascii="Verdana" w:eastAsia="Arial" w:hAnsi="Verdana" w:cs="Arial"/>
          <w:sz w:val="20"/>
        </w:rPr>
        <w:t>4.2. A empresa contratada deve demonstrar capacidade técnica para realização do serviço;</w:t>
      </w:r>
    </w:p>
    <w:p w14:paraId="217C85F4" w14:textId="77777777" w:rsidR="00B90F87" w:rsidRPr="00E90A0C" w:rsidRDefault="00000000" w:rsidP="00E90A0C">
      <w:pPr>
        <w:spacing w:line="276" w:lineRule="auto"/>
        <w:jc w:val="both"/>
        <w:rPr>
          <w:rFonts w:ascii="Verdana" w:hAnsi="Verdana"/>
          <w:sz w:val="20"/>
        </w:rPr>
      </w:pPr>
      <w:r w:rsidRPr="00E90A0C">
        <w:rPr>
          <w:rFonts w:ascii="Verdana" w:eastAsia="Arial" w:hAnsi="Verdana" w:cs="Arial"/>
          <w:sz w:val="20"/>
        </w:rPr>
        <w:t xml:space="preserve">4.2. O fornecedor deverá </w:t>
      </w:r>
      <w:r w:rsidRPr="00E90A0C">
        <w:rPr>
          <w:rFonts w:ascii="Verdana" w:eastAsia="Arial" w:hAnsi="Verdana" w:cs="Arial"/>
          <w:sz w:val="20"/>
          <w:lang w:eastAsia="zh-CN"/>
        </w:rPr>
        <w:t>prestar o serviço de acordo com as especificações contidas neste documento</w:t>
      </w:r>
      <w:r w:rsidRPr="00E90A0C">
        <w:rPr>
          <w:rFonts w:ascii="Verdana" w:eastAsia="Arial" w:hAnsi="Verdana" w:cs="Arial"/>
          <w:sz w:val="20"/>
        </w:rPr>
        <w:t xml:space="preserve"> sem que possam comprometer sua qualidade.</w:t>
      </w:r>
      <w:r w:rsidRPr="00E90A0C">
        <w:rPr>
          <w:rFonts w:ascii="Verdana" w:eastAsia="Arial" w:hAnsi="Verdana" w:cs="Arial"/>
          <w:sz w:val="20"/>
          <w:lang w:eastAsia="zh-CN"/>
        </w:rPr>
        <w:t xml:space="preserve"> </w:t>
      </w:r>
    </w:p>
    <w:p w14:paraId="412BAE98" w14:textId="77777777" w:rsidR="00B90F87" w:rsidRPr="00E90A0C" w:rsidRDefault="00000000" w:rsidP="00E90A0C">
      <w:pPr>
        <w:spacing w:line="276" w:lineRule="auto"/>
        <w:jc w:val="both"/>
        <w:rPr>
          <w:rFonts w:ascii="Verdana" w:hAnsi="Verdana"/>
          <w:sz w:val="20"/>
        </w:rPr>
      </w:pPr>
      <w:r w:rsidRPr="00E90A0C">
        <w:rPr>
          <w:rFonts w:ascii="Verdana" w:eastAsia="Arial" w:hAnsi="Verdana" w:cs="Arial"/>
          <w:sz w:val="20"/>
        </w:rPr>
        <w:t xml:space="preserve">4.3. As empresas interessadas em participar da dispensa de licitação deverão se submeter às regras d8 Estudo, Termo de Referência e Edital </w:t>
      </w:r>
      <w:r w:rsidRPr="00E90A0C">
        <w:rPr>
          <w:rFonts w:ascii="Verdana" w:eastAsia="Arial" w:hAnsi="Verdana" w:cs="Arial"/>
          <w:sz w:val="20"/>
          <w:lang w:eastAsia="zh-CN"/>
        </w:rPr>
        <w:t>de dispensa de licitação.</w:t>
      </w:r>
    </w:p>
    <w:p w14:paraId="43D5C599" w14:textId="77777777" w:rsidR="00B90F87" w:rsidRPr="00E90A0C" w:rsidRDefault="00000000" w:rsidP="00E90A0C">
      <w:pPr>
        <w:spacing w:line="276" w:lineRule="auto"/>
        <w:jc w:val="both"/>
        <w:rPr>
          <w:rFonts w:ascii="Verdana" w:hAnsi="Verdana"/>
          <w:sz w:val="20"/>
        </w:rPr>
      </w:pPr>
      <w:r w:rsidRPr="00E90A0C">
        <w:rPr>
          <w:rFonts w:ascii="Verdana" w:eastAsia="Arial" w:hAnsi="Verdana" w:cs="Arial"/>
          <w:sz w:val="20"/>
        </w:rPr>
        <w:t xml:space="preserve">4.4. O valor </w:t>
      </w:r>
      <w:r w:rsidRPr="00E90A0C">
        <w:rPr>
          <w:rFonts w:ascii="Verdana" w:eastAsia="Arial" w:hAnsi="Verdana" w:cs="Arial"/>
          <w:color w:val="000000"/>
          <w:sz w:val="20"/>
          <w:lang w:eastAsia="zh-CN"/>
        </w:rPr>
        <w:t>do serviço</w:t>
      </w:r>
      <w:r w:rsidRPr="00E90A0C">
        <w:rPr>
          <w:rFonts w:ascii="Verdana" w:eastAsia="Arial" w:hAnsi="Verdana" w:cs="Arial"/>
          <w:sz w:val="20"/>
        </w:rPr>
        <w:t xml:space="preserve"> deverá ser calculado já incluindo insumos, mão de obra e logística. </w:t>
      </w:r>
    </w:p>
    <w:p w14:paraId="7B0A6A40" w14:textId="77777777" w:rsidR="00B90F87" w:rsidRPr="00E90A0C" w:rsidRDefault="00B90F87" w:rsidP="00E90A0C">
      <w:pPr>
        <w:spacing w:line="276" w:lineRule="auto"/>
        <w:jc w:val="both"/>
        <w:rPr>
          <w:rFonts w:ascii="Verdana" w:hAnsi="Verdana"/>
          <w:sz w:val="20"/>
        </w:rPr>
      </w:pPr>
    </w:p>
    <w:p w14:paraId="599B1A20" w14:textId="77777777" w:rsidR="00B90F87" w:rsidRPr="00E90A0C" w:rsidRDefault="00000000" w:rsidP="00E90A0C">
      <w:pPr>
        <w:spacing w:line="276" w:lineRule="auto"/>
        <w:jc w:val="both"/>
        <w:rPr>
          <w:rFonts w:ascii="Verdana" w:hAnsi="Verdana"/>
          <w:sz w:val="20"/>
        </w:rPr>
      </w:pPr>
      <w:r w:rsidRPr="00E90A0C">
        <w:rPr>
          <w:rFonts w:ascii="Verdana" w:hAnsi="Verdana"/>
          <w:b/>
          <w:bCs/>
          <w:sz w:val="20"/>
        </w:rPr>
        <w:t>5. MODELO DE EXECUÇÃO CONTRATUAL</w:t>
      </w:r>
    </w:p>
    <w:p w14:paraId="2E4627A6" w14:textId="13735BF4" w:rsidR="00B90F87" w:rsidRPr="00E90A0C" w:rsidRDefault="00000000" w:rsidP="00E90A0C">
      <w:pPr>
        <w:spacing w:line="276" w:lineRule="auto"/>
        <w:jc w:val="both"/>
        <w:rPr>
          <w:rFonts w:ascii="Verdana" w:hAnsi="Verdana"/>
          <w:sz w:val="20"/>
        </w:rPr>
      </w:pPr>
      <w:r w:rsidRPr="00E90A0C">
        <w:rPr>
          <w:rFonts w:ascii="Verdana" w:hAnsi="Verdana"/>
          <w:iCs/>
          <w:sz w:val="20"/>
        </w:rPr>
        <w:t>5.1. O prazo de execução do serviço,</w:t>
      </w:r>
      <w:r w:rsidRPr="00E90A0C">
        <w:rPr>
          <w:rFonts w:ascii="Verdana" w:eastAsia="Arial" w:hAnsi="Verdana" w:cs="Arial"/>
          <w:iCs/>
          <w:sz w:val="20"/>
        </w:rPr>
        <w:t xml:space="preserve"> será de acordo com o item 1.3.</w:t>
      </w:r>
    </w:p>
    <w:p w14:paraId="546BE5F8" w14:textId="77777777" w:rsidR="00B90F87" w:rsidRPr="00E90A0C" w:rsidRDefault="00000000" w:rsidP="00E90A0C">
      <w:pPr>
        <w:spacing w:line="276" w:lineRule="auto"/>
        <w:jc w:val="both"/>
        <w:rPr>
          <w:rFonts w:ascii="Verdana" w:hAnsi="Verdana"/>
          <w:sz w:val="20"/>
        </w:rPr>
      </w:pPr>
      <w:r w:rsidRPr="00E90A0C">
        <w:rPr>
          <w:rFonts w:ascii="Verdana" w:eastAsia="Arial" w:hAnsi="Verdana" w:cs="Arial"/>
          <w:iCs/>
          <w:sz w:val="20"/>
        </w:rPr>
        <w:t xml:space="preserve"> </w:t>
      </w:r>
      <w:r w:rsidRPr="00E90A0C">
        <w:rPr>
          <w:rFonts w:ascii="Verdana" w:hAnsi="Verdana"/>
          <w:sz w:val="20"/>
        </w:rPr>
        <w:t>5.3. Os serviços serão realizados:</w:t>
      </w:r>
    </w:p>
    <w:p w14:paraId="4A622CB1"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lang w:eastAsia="zh-CN"/>
        </w:rPr>
        <w:t xml:space="preserve">- Secretaria de Assistência Social de São Gabriel da Palha </w:t>
      </w:r>
    </w:p>
    <w:p w14:paraId="335954B9"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lang w:eastAsia="zh-CN"/>
        </w:rPr>
        <w:t>Rua 14 de maio, 54 – Bairro Glória</w:t>
      </w:r>
    </w:p>
    <w:p w14:paraId="05140F8F"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lang w:eastAsia="zh-CN"/>
        </w:rPr>
        <w:t xml:space="preserve">- Abrigo Luz </w:t>
      </w:r>
    </w:p>
    <w:p w14:paraId="6DA585F6"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lang w:eastAsia="zh-CN"/>
        </w:rPr>
        <w:t>Rua Egisto Darós, nº 189 – Bairro Populares</w:t>
      </w:r>
    </w:p>
    <w:p w14:paraId="0211243C"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São Gabriel da Palha – ES</w:t>
      </w:r>
    </w:p>
    <w:p w14:paraId="66A7BAA1"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CEP 29.7800-000</w:t>
      </w:r>
    </w:p>
    <w:p w14:paraId="4BAFB278" w14:textId="77777777" w:rsidR="00B90F87" w:rsidRPr="00E90A0C" w:rsidRDefault="00000000" w:rsidP="00E90A0C">
      <w:pPr>
        <w:tabs>
          <w:tab w:val="left" w:pos="508"/>
        </w:tabs>
        <w:spacing w:line="276" w:lineRule="auto"/>
        <w:jc w:val="both"/>
        <w:rPr>
          <w:rFonts w:ascii="Verdana" w:hAnsi="Verdana"/>
          <w:sz w:val="20"/>
        </w:rPr>
      </w:pPr>
      <w:r w:rsidRPr="00E90A0C">
        <w:rPr>
          <w:rFonts w:ascii="Verdana" w:hAnsi="Verdana"/>
          <w:sz w:val="20"/>
        </w:rPr>
        <w:t>Responsável: Secretaria Municipal de Assistência Social</w:t>
      </w:r>
    </w:p>
    <w:p w14:paraId="2E5E795D" w14:textId="77777777" w:rsidR="00B90F87" w:rsidRPr="00E90A0C" w:rsidRDefault="00000000" w:rsidP="00E90A0C">
      <w:pPr>
        <w:tabs>
          <w:tab w:val="left" w:pos="508"/>
        </w:tabs>
        <w:spacing w:line="276" w:lineRule="auto"/>
        <w:jc w:val="both"/>
        <w:rPr>
          <w:rFonts w:ascii="Verdana" w:hAnsi="Verdana"/>
          <w:sz w:val="20"/>
        </w:rPr>
      </w:pPr>
      <w:r w:rsidRPr="00E90A0C">
        <w:rPr>
          <w:rFonts w:ascii="Verdana" w:hAnsi="Verdana" w:cs="Arial"/>
          <w:sz w:val="20"/>
        </w:rPr>
        <w:t xml:space="preserve">e-mail: </w:t>
      </w:r>
      <w:r w:rsidRPr="00E90A0C">
        <w:rPr>
          <w:rStyle w:val="Hyperlink1"/>
          <w:rFonts w:ascii="Verdana" w:hAnsi="Verdana" w:cs="Arial"/>
          <w:color w:val="000000"/>
          <w:sz w:val="20"/>
          <w:u w:val="none"/>
        </w:rPr>
        <w:t>assistenciasgp@gmail.com</w:t>
      </w:r>
    </w:p>
    <w:p w14:paraId="7962C178" w14:textId="77777777" w:rsidR="00B90F87" w:rsidRPr="00E90A0C" w:rsidRDefault="00000000" w:rsidP="00E90A0C">
      <w:pPr>
        <w:tabs>
          <w:tab w:val="left" w:pos="508"/>
        </w:tabs>
        <w:spacing w:line="276" w:lineRule="auto"/>
        <w:jc w:val="both"/>
        <w:rPr>
          <w:rFonts w:ascii="Verdana" w:hAnsi="Verdana"/>
          <w:sz w:val="20"/>
        </w:rPr>
      </w:pPr>
      <w:r w:rsidRPr="00E90A0C">
        <w:rPr>
          <w:rFonts w:ascii="Verdana" w:hAnsi="Verdana" w:cs="Arial"/>
          <w:sz w:val="20"/>
        </w:rPr>
        <w:lastRenderedPageBreak/>
        <w:t>Telefone: (27) 99975-6571</w:t>
      </w:r>
    </w:p>
    <w:p w14:paraId="5CA50CE2" w14:textId="77777777" w:rsidR="00B90F87" w:rsidRPr="00E90A0C" w:rsidRDefault="00000000" w:rsidP="00E90A0C">
      <w:pPr>
        <w:tabs>
          <w:tab w:val="left" w:pos="508"/>
        </w:tabs>
        <w:spacing w:line="276" w:lineRule="auto"/>
        <w:jc w:val="both"/>
        <w:rPr>
          <w:rFonts w:ascii="Verdana" w:hAnsi="Verdana"/>
          <w:sz w:val="20"/>
        </w:rPr>
      </w:pPr>
      <w:r w:rsidRPr="00E90A0C">
        <w:rPr>
          <w:rFonts w:ascii="Verdana" w:hAnsi="Verdana"/>
          <w:iCs/>
          <w:sz w:val="20"/>
        </w:rPr>
        <w:t>5.4</w:t>
      </w:r>
      <w:r w:rsidRPr="00E90A0C">
        <w:rPr>
          <w:rFonts w:ascii="Verdana" w:hAnsi="Verdana"/>
          <w:b/>
          <w:bCs/>
          <w:iCs/>
          <w:sz w:val="20"/>
        </w:rPr>
        <w:t xml:space="preserve">. </w:t>
      </w:r>
      <w:r w:rsidRPr="00E90A0C">
        <w:rPr>
          <w:rFonts w:ascii="Verdana" w:hAnsi="Verdana"/>
          <w:bCs/>
          <w:iCs/>
          <w:sz w:val="20"/>
        </w:rPr>
        <w:t xml:space="preserve">Caso não seja possível a realização na data assinalada, a empresa deverá comunicar as razões respectivas com pelo menos 03 (três) dias de antecedência para que qualquer pleito de prorrogação de prazo seja analisado, ressalvadas situações de caso fortuito e </w:t>
      </w:r>
      <w:r w:rsidRPr="00E90A0C">
        <w:rPr>
          <w:rFonts w:ascii="Verdana" w:hAnsi="Verdana"/>
          <w:iCs/>
          <w:sz w:val="20"/>
        </w:rPr>
        <w:t>força</w:t>
      </w:r>
      <w:r w:rsidRPr="00E90A0C">
        <w:rPr>
          <w:rFonts w:ascii="Verdana" w:hAnsi="Verdana"/>
          <w:bCs/>
          <w:iCs/>
          <w:sz w:val="20"/>
        </w:rPr>
        <w:t xml:space="preserve"> maior.</w:t>
      </w:r>
    </w:p>
    <w:p w14:paraId="42EC1058" w14:textId="77777777" w:rsidR="00B90F87" w:rsidRPr="00E90A0C" w:rsidRDefault="00000000" w:rsidP="00E90A0C">
      <w:pPr>
        <w:pStyle w:val="Nivel2"/>
        <w:spacing w:before="0" w:after="0"/>
        <w:rPr>
          <w:rFonts w:ascii="Verdana" w:hAnsi="Verdana"/>
          <w:sz w:val="20"/>
          <w:szCs w:val="20"/>
        </w:rPr>
      </w:pPr>
      <w:r w:rsidRPr="00E90A0C">
        <w:rPr>
          <w:rFonts w:ascii="Verdana" w:hAnsi="Verdana" w:cs="Times New Roman"/>
          <w:color w:val="auto"/>
          <w:sz w:val="20"/>
          <w:szCs w:val="20"/>
        </w:rPr>
        <w:t>5.5.</w:t>
      </w:r>
      <w:r w:rsidRPr="00E90A0C">
        <w:rPr>
          <w:rFonts w:ascii="Verdana" w:hAnsi="Verdana" w:cs="Times New Roman"/>
          <w:bCs/>
          <w:color w:val="auto"/>
          <w:sz w:val="20"/>
          <w:szCs w:val="20"/>
        </w:rPr>
        <w:t xml:space="preserve"> A execução dos serviços será acompanhado e fiscalizado por funcionário da secretaria requisitante, para efeito de posterior verificação de sua conformidade com as especificações constantes neste Termo de Referência e na proposta.</w:t>
      </w:r>
    </w:p>
    <w:p w14:paraId="753BDC6D" w14:textId="2379B8EC" w:rsidR="00B90F87" w:rsidRPr="00E90A0C" w:rsidRDefault="00000000" w:rsidP="00E90A0C">
      <w:pPr>
        <w:pStyle w:val="Nivel2"/>
        <w:spacing w:before="0" w:after="0"/>
        <w:rPr>
          <w:rFonts w:ascii="Verdana" w:hAnsi="Verdana"/>
          <w:sz w:val="20"/>
          <w:szCs w:val="20"/>
        </w:rPr>
      </w:pPr>
      <w:r w:rsidRPr="00E90A0C">
        <w:rPr>
          <w:rFonts w:ascii="Verdana" w:hAnsi="Verdana" w:cs="Times New Roman"/>
          <w:color w:val="auto"/>
          <w:sz w:val="20"/>
          <w:szCs w:val="20"/>
        </w:rPr>
        <w:t>5.6.</w:t>
      </w:r>
      <w:r w:rsidRPr="00E90A0C">
        <w:rPr>
          <w:rFonts w:ascii="Verdana" w:hAnsi="Verdana" w:cs="Times New Roman"/>
          <w:bCs/>
          <w:color w:val="auto"/>
          <w:sz w:val="20"/>
          <w:szCs w:val="20"/>
        </w:rPr>
        <w:t xml:space="preserve"> Os serviços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14:paraId="14844759" w14:textId="77777777" w:rsidR="00B90F87" w:rsidRPr="00E90A0C" w:rsidRDefault="00000000" w:rsidP="00E90A0C">
      <w:pPr>
        <w:pStyle w:val="PargrafodaLista"/>
        <w:ind w:left="0"/>
        <w:jc w:val="both"/>
        <w:rPr>
          <w:rFonts w:ascii="Verdana" w:hAnsi="Verdana"/>
          <w:sz w:val="20"/>
          <w:szCs w:val="20"/>
        </w:rPr>
      </w:pPr>
      <w:r w:rsidRPr="00E90A0C">
        <w:rPr>
          <w:rFonts w:ascii="Verdana" w:hAnsi="Verdana"/>
          <w:sz w:val="20"/>
          <w:szCs w:val="20"/>
        </w:rPr>
        <w:t>5.7.</w:t>
      </w:r>
      <w:r w:rsidRPr="00E90A0C">
        <w:rPr>
          <w:rFonts w:ascii="Verdana" w:hAnsi="Verdana"/>
          <w:b/>
          <w:bCs/>
          <w:sz w:val="20"/>
          <w:szCs w:val="20"/>
        </w:rPr>
        <w:t xml:space="preserve"> </w:t>
      </w:r>
      <w:r w:rsidRPr="00E90A0C">
        <w:rPr>
          <w:rFonts w:ascii="Verdana" w:hAnsi="Verdana"/>
          <w:sz w:val="20"/>
          <w:szCs w:val="20"/>
        </w:rPr>
        <w:t xml:space="preserve">O recebimento provisório ou definitivo não excluirá a responsabilidade </w:t>
      </w:r>
      <w:r w:rsidRPr="00E90A0C">
        <w:rPr>
          <w:rFonts w:ascii="Verdana" w:eastAsia="Times New Roman" w:hAnsi="Verdana" w:cs="Times New Roman"/>
          <w:sz w:val="20"/>
          <w:szCs w:val="20"/>
        </w:rPr>
        <w:t>da contratada pelos prejuízos resultantes da incorreta execução do contrato.</w:t>
      </w:r>
    </w:p>
    <w:p w14:paraId="31B1DDA7" w14:textId="77777777" w:rsidR="00B90F87" w:rsidRPr="00E90A0C" w:rsidRDefault="00000000" w:rsidP="00E90A0C">
      <w:pPr>
        <w:pStyle w:val="Nivel2"/>
        <w:tabs>
          <w:tab w:val="left" w:pos="508"/>
        </w:tabs>
        <w:spacing w:before="0" w:after="0"/>
        <w:rPr>
          <w:rFonts w:ascii="Verdana" w:hAnsi="Verdana"/>
          <w:sz w:val="20"/>
          <w:szCs w:val="20"/>
        </w:rPr>
      </w:pPr>
      <w:r w:rsidRPr="00E90A0C">
        <w:rPr>
          <w:rFonts w:ascii="Verdana" w:eastAsia="Times New Roman" w:hAnsi="Verdana" w:cs="Times New Roman"/>
          <w:iCs/>
          <w:color w:val="auto"/>
          <w:sz w:val="20"/>
          <w:szCs w:val="20"/>
          <w:lang w:eastAsia="pt-BR"/>
        </w:rPr>
        <w:t>5.8. No caso de recusa da execução dos serviços pelo fornecedor, a Administração Pública adotará as providências cabíveis, de cordo com a legislação aplicável, visando sanar problemas por ventura ocorridos.</w:t>
      </w:r>
    </w:p>
    <w:p w14:paraId="0F910B9D" w14:textId="77777777" w:rsidR="00B90F87" w:rsidRPr="00E90A0C" w:rsidRDefault="00B90F87" w:rsidP="00E90A0C">
      <w:pPr>
        <w:pStyle w:val="Nivel2"/>
        <w:tabs>
          <w:tab w:val="left" w:pos="508"/>
        </w:tabs>
        <w:spacing w:before="0" w:after="0"/>
        <w:rPr>
          <w:rFonts w:ascii="Verdana" w:hAnsi="Verdana"/>
          <w:b/>
          <w:sz w:val="20"/>
          <w:szCs w:val="20"/>
          <w:u w:val="single"/>
        </w:rPr>
      </w:pPr>
    </w:p>
    <w:p w14:paraId="4A774580" w14:textId="0FB7FD85" w:rsidR="00B90F87" w:rsidRPr="00E90A0C" w:rsidRDefault="00000000" w:rsidP="00E90A0C">
      <w:pPr>
        <w:spacing w:line="276" w:lineRule="auto"/>
        <w:jc w:val="both"/>
        <w:rPr>
          <w:rFonts w:ascii="Verdana" w:hAnsi="Verdana"/>
          <w:sz w:val="20"/>
        </w:rPr>
      </w:pPr>
      <w:r w:rsidRPr="00E90A0C">
        <w:rPr>
          <w:rFonts w:ascii="Verdana" w:hAnsi="Verdana"/>
          <w:b/>
          <w:bCs/>
          <w:sz w:val="20"/>
        </w:rPr>
        <w:t>6.</w:t>
      </w:r>
      <w:r w:rsidRPr="00E90A0C">
        <w:rPr>
          <w:rFonts w:ascii="Verdana" w:hAnsi="Verdana" w:cs="Arial"/>
          <w:b/>
          <w:bCs/>
          <w:sz w:val="20"/>
        </w:rPr>
        <w:t xml:space="preserve"> DEFINIÇÃO E JUSTIFICATIVA DE CARACTERIZAÇÃO DO OBJETO E PRAZOS DA CONTRATAÇÃO</w:t>
      </w:r>
    </w:p>
    <w:p w14:paraId="5CB21391"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6.1. A especificação</w:t>
      </w:r>
      <w:r w:rsidRPr="00E90A0C">
        <w:rPr>
          <w:rFonts w:ascii="Verdana" w:hAnsi="Verdana" w:cs="Arial"/>
          <w:sz w:val="20"/>
          <w:lang w:eastAsia="zh-CN"/>
        </w:rPr>
        <w:t xml:space="preserve"> dos serviços </w:t>
      </w:r>
      <w:r w:rsidRPr="00E90A0C">
        <w:rPr>
          <w:rFonts w:ascii="Verdana" w:hAnsi="Verdana" w:cs="Arial"/>
          <w:sz w:val="20"/>
        </w:rPr>
        <w:t xml:space="preserve">contidos neste Termo de Referência, foi estudada para atender todas as necessidades apresentadas e é necessária a garantir uma boa qualidade do </w:t>
      </w:r>
      <w:r w:rsidRPr="00E90A0C">
        <w:rPr>
          <w:rFonts w:ascii="Verdana" w:hAnsi="Verdana" w:cs="Arial"/>
          <w:sz w:val="20"/>
          <w:lang w:eastAsia="zh-CN"/>
        </w:rPr>
        <w:t>serviço prestado, conforme descrito no ETP.</w:t>
      </w:r>
    </w:p>
    <w:p w14:paraId="36A59A3C" w14:textId="3E3B9EA4" w:rsidR="00B90F87" w:rsidRPr="00E90A0C" w:rsidRDefault="00000000" w:rsidP="00E90A0C">
      <w:pPr>
        <w:spacing w:line="276" w:lineRule="auto"/>
        <w:jc w:val="both"/>
        <w:rPr>
          <w:rFonts w:ascii="Verdana" w:hAnsi="Verdana"/>
          <w:sz w:val="20"/>
        </w:rPr>
      </w:pPr>
      <w:r w:rsidRPr="00E90A0C">
        <w:rPr>
          <w:rFonts w:ascii="Verdana" w:hAnsi="Verdana" w:cs="Arial"/>
          <w:sz w:val="20"/>
        </w:rPr>
        <w:t xml:space="preserve">6.2.  </w:t>
      </w:r>
      <w:r w:rsidRPr="00E90A0C">
        <w:rPr>
          <w:rFonts w:ascii="Verdana" w:hAnsi="Verdana" w:cs="Arial"/>
          <w:sz w:val="20"/>
          <w:lang w:eastAsia="zh-CN"/>
        </w:rPr>
        <w:t xml:space="preserve">O fornecedor deverá prestar o serviço de acordo com as informações contidas neste Termo de </w:t>
      </w:r>
      <w:r w:rsidR="00E90A0C" w:rsidRPr="00E90A0C">
        <w:rPr>
          <w:rFonts w:ascii="Verdana" w:hAnsi="Verdana" w:cs="Arial"/>
          <w:sz w:val="20"/>
          <w:lang w:eastAsia="zh-CN"/>
        </w:rPr>
        <w:t>Referência</w:t>
      </w:r>
      <w:r w:rsidRPr="00E90A0C">
        <w:rPr>
          <w:rFonts w:ascii="Verdana" w:hAnsi="Verdana" w:cs="Arial"/>
          <w:sz w:val="20"/>
          <w:lang w:eastAsia="zh-CN"/>
        </w:rPr>
        <w:t xml:space="preserve"> e no ETP.</w:t>
      </w:r>
    </w:p>
    <w:p w14:paraId="0A1AD39B"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lang w:eastAsia="zh-CN"/>
        </w:rPr>
        <w:t>6.3. Não será necessária a celebração de contrato de prestação de serviços sendo substituída pelo Empenho e Ordem de Serviços.</w:t>
      </w:r>
    </w:p>
    <w:p w14:paraId="423492B0" w14:textId="77777777" w:rsidR="00B90F87" w:rsidRPr="00E90A0C" w:rsidRDefault="00B90F87" w:rsidP="00E90A0C">
      <w:pPr>
        <w:spacing w:line="276" w:lineRule="auto"/>
        <w:jc w:val="both"/>
        <w:rPr>
          <w:rFonts w:ascii="Verdana" w:hAnsi="Verdana" w:cs="Arial"/>
          <w:b/>
          <w:sz w:val="20"/>
          <w:u w:val="single"/>
        </w:rPr>
      </w:pPr>
    </w:p>
    <w:p w14:paraId="75EC384F" w14:textId="77777777" w:rsidR="00B90F87" w:rsidRPr="00E90A0C" w:rsidRDefault="00000000" w:rsidP="00E90A0C">
      <w:pPr>
        <w:spacing w:line="276" w:lineRule="auto"/>
        <w:jc w:val="both"/>
        <w:rPr>
          <w:rFonts w:ascii="Verdana" w:hAnsi="Verdana"/>
          <w:sz w:val="20"/>
        </w:rPr>
      </w:pPr>
      <w:r w:rsidRPr="00E90A0C">
        <w:rPr>
          <w:rFonts w:ascii="Verdana" w:hAnsi="Verdana" w:cs="Arial"/>
          <w:b/>
          <w:bCs/>
          <w:sz w:val="20"/>
        </w:rPr>
        <w:t>7. RESPONSABILIDADES DO CONTRATANTE</w:t>
      </w:r>
    </w:p>
    <w:p w14:paraId="02392EC1" w14:textId="77777777" w:rsidR="00B90F87" w:rsidRPr="00E90A0C" w:rsidRDefault="00000000" w:rsidP="00E90A0C">
      <w:pPr>
        <w:spacing w:before="57" w:after="57" w:line="276" w:lineRule="auto"/>
        <w:jc w:val="both"/>
        <w:rPr>
          <w:rFonts w:ascii="Verdana" w:hAnsi="Verdana"/>
          <w:sz w:val="20"/>
        </w:rPr>
      </w:pPr>
      <w:r w:rsidRPr="00E90A0C">
        <w:rPr>
          <w:rFonts w:ascii="Verdana" w:hAnsi="Verdana" w:cs="Arial"/>
          <w:color w:val="000000"/>
          <w:sz w:val="20"/>
        </w:rPr>
        <w:t>7.1. Averiguar a prestação do serviço no prazo e condições estabelecidas neste Termo de Referência e seus anexos.</w:t>
      </w:r>
    </w:p>
    <w:p w14:paraId="66C365EC" w14:textId="77777777" w:rsidR="00B90F87" w:rsidRPr="00E90A0C" w:rsidRDefault="00000000" w:rsidP="00E90A0C">
      <w:pPr>
        <w:spacing w:before="57" w:after="57" w:line="276" w:lineRule="auto"/>
        <w:jc w:val="both"/>
        <w:rPr>
          <w:rFonts w:ascii="Verdana" w:hAnsi="Verdana"/>
          <w:sz w:val="20"/>
        </w:rPr>
      </w:pPr>
      <w:r w:rsidRPr="00E90A0C">
        <w:rPr>
          <w:rFonts w:ascii="Verdana" w:hAnsi="Verdana" w:cs="Arial"/>
          <w:color w:val="000000"/>
          <w:sz w:val="20"/>
        </w:rPr>
        <w:t>7.2. Verificar minuciosamente, no prazo fixado, a conformidade dos serviços presta provisoriamente com as especificações constantes neste Termo de Referência e da proposta, para fins de aceitação e recebimento definitivo.</w:t>
      </w:r>
    </w:p>
    <w:p w14:paraId="7129F755" w14:textId="77777777" w:rsidR="00B90F87" w:rsidRPr="00E90A0C" w:rsidRDefault="00000000" w:rsidP="00E90A0C">
      <w:pPr>
        <w:spacing w:before="57" w:after="57" w:line="276" w:lineRule="auto"/>
        <w:jc w:val="both"/>
        <w:rPr>
          <w:rFonts w:ascii="Verdana" w:hAnsi="Verdana"/>
          <w:sz w:val="20"/>
        </w:rPr>
      </w:pPr>
      <w:r w:rsidRPr="00E90A0C">
        <w:rPr>
          <w:rFonts w:ascii="Verdana" w:hAnsi="Verdana" w:cs="Arial"/>
          <w:color w:val="000000"/>
          <w:sz w:val="20"/>
        </w:rPr>
        <w:t>7.3. Comunicar à Contratada, por escrito, sobre imperfeições, falhas ou irregularidades verificadas no serviço fornecido, para que seja substituído, reparado ou corrigido.</w:t>
      </w:r>
    </w:p>
    <w:p w14:paraId="72027E99" w14:textId="77777777" w:rsidR="00B90F87" w:rsidRPr="00E90A0C" w:rsidRDefault="00000000" w:rsidP="00E90A0C">
      <w:pPr>
        <w:spacing w:before="57" w:after="57" w:line="276" w:lineRule="auto"/>
        <w:jc w:val="both"/>
        <w:rPr>
          <w:rFonts w:ascii="Verdana" w:hAnsi="Verdana"/>
          <w:sz w:val="20"/>
        </w:rPr>
      </w:pPr>
      <w:r w:rsidRPr="00E90A0C">
        <w:rPr>
          <w:rFonts w:ascii="Verdana" w:hAnsi="Verdana" w:cs="Arial"/>
          <w:color w:val="000000"/>
          <w:sz w:val="20"/>
        </w:rPr>
        <w:t>7.4. Acompanhar e fiscalizar o cumprimento das obrigações da Contratada, através de comissão/servidor especialmente designado.</w:t>
      </w:r>
    </w:p>
    <w:p w14:paraId="64BFA433" w14:textId="77777777" w:rsidR="00B90F87" w:rsidRPr="00E90A0C" w:rsidRDefault="00000000" w:rsidP="00E90A0C">
      <w:pPr>
        <w:spacing w:before="57" w:after="57" w:line="276" w:lineRule="auto"/>
        <w:jc w:val="both"/>
        <w:rPr>
          <w:rFonts w:ascii="Verdana" w:hAnsi="Verdana"/>
          <w:sz w:val="20"/>
        </w:rPr>
      </w:pPr>
      <w:r w:rsidRPr="00E90A0C">
        <w:rPr>
          <w:rFonts w:ascii="Verdana" w:hAnsi="Verdana" w:cs="Arial"/>
          <w:color w:val="000000"/>
          <w:sz w:val="20"/>
        </w:rPr>
        <w:t>7.5. Efetuar o pagamento à Contratada no valor correspondente ao fornecimento dos objetos, no prazo e forma estabelecidos neste TR e seus anexos.</w:t>
      </w:r>
    </w:p>
    <w:p w14:paraId="270B12AB" w14:textId="77777777" w:rsidR="00B90F87" w:rsidRPr="00E90A0C" w:rsidRDefault="00000000" w:rsidP="00E90A0C">
      <w:pPr>
        <w:spacing w:line="276" w:lineRule="auto"/>
        <w:jc w:val="both"/>
        <w:rPr>
          <w:rFonts w:ascii="Verdana" w:hAnsi="Verdana"/>
          <w:sz w:val="20"/>
        </w:rPr>
      </w:pPr>
      <w:r w:rsidRPr="00E90A0C">
        <w:rPr>
          <w:rFonts w:ascii="Verdana" w:hAnsi="Verdana" w:cs="Arial"/>
          <w:color w:val="000000"/>
          <w:sz w:val="20"/>
        </w:rPr>
        <w:t>7.6. A Administração não responderá por quaisquer compromissos assumidos pela Contratada com terceiros, ainda que vinculados à execução da presente aquisição, bem como por qualquer dano causado a terceiros em decorrência de ato da Contratada, de seus empregados, prepostos ou subordinados.</w:t>
      </w:r>
    </w:p>
    <w:p w14:paraId="6ED7F14D" w14:textId="77777777" w:rsidR="00B90F87" w:rsidRPr="00E90A0C" w:rsidRDefault="00B90F87" w:rsidP="00E90A0C">
      <w:pPr>
        <w:spacing w:line="276" w:lineRule="auto"/>
        <w:jc w:val="both"/>
        <w:rPr>
          <w:rFonts w:ascii="Verdana" w:hAnsi="Verdana" w:cs="Arial"/>
          <w:color w:val="000000"/>
          <w:sz w:val="20"/>
        </w:rPr>
      </w:pPr>
    </w:p>
    <w:p w14:paraId="6D51063D" w14:textId="77777777" w:rsidR="00B90F87" w:rsidRPr="00E90A0C" w:rsidRDefault="00000000" w:rsidP="00E90A0C">
      <w:pPr>
        <w:spacing w:line="276" w:lineRule="auto"/>
        <w:jc w:val="both"/>
        <w:rPr>
          <w:rFonts w:ascii="Verdana" w:hAnsi="Verdana"/>
          <w:sz w:val="20"/>
        </w:rPr>
      </w:pPr>
      <w:r w:rsidRPr="00E90A0C">
        <w:rPr>
          <w:rFonts w:ascii="Verdana" w:hAnsi="Verdana" w:cs="Arial"/>
          <w:b/>
          <w:bCs/>
          <w:color w:val="000000"/>
          <w:sz w:val="20"/>
        </w:rPr>
        <w:t>8. OBRIGAÇÕES DA CONTRATADA</w:t>
      </w:r>
    </w:p>
    <w:p w14:paraId="58694852" w14:textId="77777777" w:rsidR="00B90F87" w:rsidRPr="00E90A0C" w:rsidRDefault="00000000" w:rsidP="00E90A0C">
      <w:pPr>
        <w:spacing w:line="276" w:lineRule="auto"/>
        <w:jc w:val="both"/>
        <w:rPr>
          <w:rFonts w:ascii="Verdana" w:hAnsi="Verdana"/>
          <w:sz w:val="20"/>
        </w:rPr>
      </w:pPr>
      <w:r w:rsidRPr="00E90A0C">
        <w:rPr>
          <w:rFonts w:ascii="Verdana" w:hAnsi="Verdana" w:cs="Arial"/>
          <w:color w:val="000000"/>
          <w:sz w:val="20"/>
        </w:rPr>
        <w:t>8.1. A Contratada deve cumprir todas as obrigações constantes neste TR, seus anexos e sua proposta, assumindo como exclusivamente seus os riscos e as despesas decorrentes da boa e perfeita execução do objeto.</w:t>
      </w:r>
    </w:p>
    <w:p w14:paraId="5A085CDC" w14:textId="77777777" w:rsidR="00B90F87" w:rsidRPr="00E90A0C" w:rsidRDefault="00000000" w:rsidP="00E90A0C">
      <w:pPr>
        <w:spacing w:line="276" w:lineRule="auto"/>
        <w:jc w:val="both"/>
        <w:rPr>
          <w:rFonts w:ascii="Verdana" w:hAnsi="Verdana"/>
          <w:sz w:val="20"/>
        </w:rPr>
      </w:pPr>
      <w:r w:rsidRPr="00E90A0C">
        <w:rPr>
          <w:rFonts w:ascii="Verdana" w:hAnsi="Verdana" w:cs="Arial"/>
          <w:color w:val="000000"/>
          <w:sz w:val="20"/>
        </w:rPr>
        <w:lastRenderedPageBreak/>
        <w:t>8.2. Efetuar a execução do serviço em perfeitas condições, conforme especificações, prazo e local constantes no Termo de Referência e seus anexos, acompanhado da respectiva nota fiscal, na qual constarão as indicações referentes a: marca, fabricante, modelo, procedência e prazo de validade.</w:t>
      </w:r>
    </w:p>
    <w:p w14:paraId="0DDF536B" w14:textId="77777777" w:rsidR="00B90F87" w:rsidRPr="00E90A0C" w:rsidRDefault="00000000" w:rsidP="00E90A0C">
      <w:pPr>
        <w:spacing w:line="276" w:lineRule="auto"/>
        <w:jc w:val="both"/>
        <w:rPr>
          <w:rFonts w:ascii="Verdana" w:hAnsi="Verdana"/>
          <w:sz w:val="20"/>
        </w:rPr>
      </w:pPr>
      <w:r w:rsidRPr="00E90A0C">
        <w:rPr>
          <w:rFonts w:ascii="Verdana" w:hAnsi="Verdana" w:cs="Arial"/>
          <w:color w:val="000000"/>
          <w:sz w:val="20"/>
        </w:rPr>
        <w:t>8.3. Substituir, reparar ou corrigir, às suas expensas, no prazo fixado neste Termo de Referência, o objeto com avarias ou defeitos.</w:t>
      </w:r>
    </w:p>
    <w:p w14:paraId="4B8FEE23" w14:textId="77777777" w:rsidR="00B90F87" w:rsidRPr="00E90A0C" w:rsidRDefault="00000000" w:rsidP="00E90A0C">
      <w:pPr>
        <w:tabs>
          <w:tab w:val="left" w:pos="0"/>
        </w:tabs>
        <w:spacing w:line="276" w:lineRule="auto"/>
        <w:jc w:val="both"/>
        <w:rPr>
          <w:rFonts w:ascii="Verdana" w:hAnsi="Verdana"/>
          <w:sz w:val="20"/>
        </w:rPr>
      </w:pPr>
      <w:r w:rsidRPr="00E90A0C">
        <w:rPr>
          <w:rFonts w:ascii="Verdana" w:hAnsi="Verdana" w:cs="Arial"/>
          <w:color w:val="000000"/>
          <w:sz w:val="20"/>
        </w:rPr>
        <w:t>8.4. Indicar preposto para representá-la.</w:t>
      </w:r>
    </w:p>
    <w:p w14:paraId="6BAF8C61" w14:textId="77777777" w:rsidR="00B90F87" w:rsidRPr="00E90A0C" w:rsidRDefault="00000000" w:rsidP="00E90A0C">
      <w:pPr>
        <w:tabs>
          <w:tab w:val="left" w:pos="0"/>
        </w:tabs>
        <w:spacing w:line="276" w:lineRule="auto"/>
        <w:jc w:val="both"/>
        <w:rPr>
          <w:rFonts w:ascii="Verdana" w:hAnsi="Verdana"/>
          <w:sz w:val="20"/>
        </w:rPr>
      </w:pPr>
      <w:r w:rsidRPr="00E90A0C">
        <w:rPr>
          <w:rFonts w:ascii="Verdana" w:hAnsi="Verdana" w:cs="Arial"/>
          <w:color w:val="000000"/>
          <w:sz w:val="20"/>
        </w:rPr>
        <w:t>8.5. A CONTRATADA será responsável pela observância das leis, decretos, regulamentos, portarias e normas federais, estaduais e municipais direta e indiretamente aplicáveis ao objeto do contrato.</w:t>
      </w:r>
    </w:p>
    <w:p w14:paraId="48A95302" w14:textId="77777777" w:rsidR="00B90F87" w:rsidRPr="00E90A0C" w:rsidRDefault="00000000" w:rsidP="00E90A0C">
      <w:pPr>
        <w:tabs>
          <w:tab w:val="left" w:pos="0"/>
        </w:tabs>
        <w:spacing w:line="276" w:lineRule="auto"/>
        <w:jc w:val="both"/>
        <w:rPr>
          <w:rFonts w:ascii="Verdana" w:hAnsi="Verdana"/>
          <w:sz w:val="20"/>
        </w:rPr>
      </w:pPr>
      <w:r w:rsidRPr="00E90A0C">
        <w:rPr>
          <w:rFonts w:ascii="Verdana" w:hAnsi="Verdana" w:cs="Arial"/>
          <w:color w:val="000000"/>
          <w:sz w:val="20"/>
        </w:rPr>
        <w:t>8.6. A nota fiscal deverá ser acompanhada pelas Certidões de Regularidades Fiscais.</w:t>
      </w:r>
      <w:r w:rsidRPr="00E90A0C">
        <w:rPr>
          <w:rFonts w:ascii="Verdana" w:hAnsi="Verdana"/>
          <w:sz w:val="20"/>
        </w:rPr>
        <w:br/>
      </w:r>
      <w:r w:rsidRPr="00E90A0C">
        <w:rPr>
          <w:rFonts w:ascii="Verdana" w:hAnsi="Verdana" w:cs="Arial"/>
          <w:color w:val="000000"/>
          <w:sz w:val="20"/>
        </w:rPr>
        <w:t>8.7. A Contratada deve cumprir todas as obrigações constantes neste TR, seus anexos.</w:t>
      </w:r>
    </w:p>
    <w:p w14:paraId="22E2519D" w14:textId="77777777" w:rsidR="00B90F87" w:rsidRPr="00E90A0C" w:rsidRDefault="00000000" w:rsidP="00E90A0C">
      <w:pPr>
        <w:pStyle w:val="Corpodetexto"/>
        <w:spacing w:before="1" w:after="0"/>
        <w:jc w:val="both"/>
        <w:rPr>
          <w:rFonts w:ascii="Verdana" w:hAnsi="Verdana"/>
          <w:sz w:val="20"/>
        </w:rPr>
      </w:pPr>
      <w:r w:rsidRPr="00E90A0C">
        <w:rPr>
          <w:rFonts w:ascii="Verdana" w:hAnsi="Verdana"/>
          <w:sz w:val="20"/>
        </w:rPr>
        <w:t>8.8. Todo o local de montagem deverá ser sinalizado de acordo com as normas de segurança.</w:t>
      </w:r>
    </w:p>
    <w:p w14:paraId="5F61BE5D" w14:textId="77777777" w:rsidR="00B90F87" w:rsidRPr="00E90A0C" w:rsidRDefault="00000000" w:rsidP="00E90A0C">
      <w:pPr>
        <w:pStyle w:val="Corpodetexto"/>
        <w:tabs>
          <w:tab w:val="left" w:pos="0"/>
        </w:tabs>
        <w:spacing w:before="1" w:after="0"/>
        <w:jc w:val="both"/>
        <w:rPr>
          <w:rFonts w:ascii="Verdana" w:hAnsi="Verdana"/>
          <w:sz w:val="20"/>
        </w:rPr>
      </w:pPr>
      <w:r w:rsidRPr="00E90A0C">
        <w:rPr>
          <w:rFonts w:ascii="Verdana" w:hAnsi="Verdana" w:cs="Arial"/>
          <w:color w:val="000000"/>
          <w:sz w:val="20"/>
        </w:rPr>
        <w:t>8.9</w:t>
      </w:r>
      <w:r w:rsidRPr="00E90A0C">
        <w:rPr>
          <w:rFonts w:ascii="Verdana" w:hAnsi="Verdana" w:cs="Arial"/>
          <w:b/>
          <w:bCs/>
          <w:color w:val="000000"/>
          <w:sz w:val="20"/>
        </w:rPr>
        <w:t>.</w:t>
      </w:r>
      <w:r w:rsidRPr="00E90A0C">
        <w:rPr>
          <w:rFonts w:ascii="Verdana" w:hAnsi="Verdana" w:cs="Arial"/>
          <w:color w:val="000000"/>
          <w:sz w:val="20"/>
        </w:rPr>
        <w:t xml:space="preserve"> A CONTRATADA deverá ter responsáveis técnicos qualificados pelos equipamentos no local do evento, durante todo o período da realização do mesmo, assim como promover às suas custas, além do controle tecnológico dos materiais a serem empregados nos serviços, a segurança necessária à perfeita, no tocante aos objetos, materiais e equipamentos instalados no local do evento.</w:t>
      </w:r>
    </w:p>
    <w:p w14:paraId="43D0D6D1" w14:textId="77777777" w:rsidR="00B90F87" w:rsidRPr="00E90A0C" w:rsidRDefault="00B90F87" w:rsidP="00E90A0C">
      <w:pPr>
        <w:tabs>
          <w:tab w:val="left" w:pos="0"/>
        </w:tabs>
        <w:spacing w:line="276" w:lineRule="auto"/>
        <w:rPr>
          <w:rFonts w:ascii="Verdana" w:hAnsi="Verdana" w:cs="Arial"/>
          <w:sz w:val="20"/>
          <w:u w:val="single"/>
        </w:rPr>
      </w:pPr>
    </w:p>
    <w:p w14:paraId="3DCDF262" w14:textId="77777777" w:rsidR="00B90F87" w:rsidRPr="00E90A0C" w:rsidRDefault="00000000" w:rsidP="00E90A0C">
      <w:pPr>
        <w:tabs>
          <w:tab w:val="left" w:pos="0"/>
        </w:tabs>
        <w:spacing w:before="57" w:after="57" w:line="276" w:lineRule="auto"/>
        <w:rPr>
          <w:rFonts w:ascii="Verdana" w:hAnsi="Verdana"/>
          <w:sz w:val="20"/>
        </w:rPr>
      </w:pPr>
      <w:r w:rsidRPr="00E90A0C">
        <w:rPr>
          <w:rFonts w:ascii="Verdana" w:hAnsi="Verdana" w:cs="Arial"/>
          <w:b/>
          <w:bCs/>
          <w:sz w:val="20"/>
        </w:rPr>
        <w:t>9. RESULTADOS PRETENDIDOS</w:t>
      </w:r>
    </w:p>
    <w:p w14:paraId="20D86701" w14:textId="1041E09C" w:rsidR="00B90F87" w:rsidRPr="00E90A0C" w:rsidRDefault="00000000" w:rsidP="00E90A0C">
      <w:pPr>
        <w:spacing w:line="276" w:lineRule="auto"/>
        <w:jc w:val="both"/>
        <w:rPr>
          <w:rFonts w:ascii="Verdana" w:hAnsi="Verdana"/>
          <w:sz w:val="20"/>
        </w:rPr>
      </w:pPr>
      <w:r w:rsidRPr="00E90A0C">
        <w:rPr>
          <w:rFonts w:ascii="Verdana" w:hAnsi="Verdana" w:cs="Arial"/>
          <w:sz w:val="20"/>
        </w:rPr>
        <w:t>9.1. Com a contratação pretendida, buscaremos suprir as necessidades do Abrigo Institucional que relata transtornos no ambiente residencial. A resolução do problema tornará o ambiente mais acolhedor, com menos possibilidade de contaminação entre os usuários do imóvel.</w:t>
      </w:r>
    </w:p>
    <w:p w14:paraId="28F45D31" w14:textId="77777777" w:rsidR="00B90F87" w:rsidRPr="00E90A0C" w:rsidRDefault="00B90F87" w:rsidP="00E90A0C">
      <w:pPr>
        <w:spacing w:line="276" w:lineRule="auto"/>
        <w:jc w:val="both"/>
        <w:rPr>
          <w:rFonts w:ascii="Verdana" w:hAnsi="Verdana" w:cs="Arial"/>
          <w:b/>
          <w:sz w:val="20"/>
          <w:u w:val="single"/>
        </w:rPr>
      </w:pPr>
    </w:p>
    <w:p w14:paraId="41A7F3BF" w14:textId="77777777" w:rsidR="00B90F87" w:rsidRPr="00E90A0C" w:rsidRDefault="00000000" w:rsidP="00E90A0C">
      <w:pPr>
        <w:spacing w:line="276" w:lineRule="auto"/>
        <w:jc w:val="both"/>
        <w:rPr>
          <w:rFonts w:ascii="Verdana" w:hAnsi="Verdana"/>
          <w:sz w:val="20"/>
        </w:rPr>
      </w:pPr>
      <w:r w:rsidRPr="00E90A0C">
        <w:rPr>
          <w:rFonts w:ascii="Verdana" w:hAnsi="Verdana" w:cs="Arial"/>
          <w:b/>
          <w:bCs/>
          <w:sz w:val="20"/>
        </w:rPr>
        <w:t>10. REGULARIDADE FISCAL E TRABALHISTA</w:t>
      </w:r>
    </w:p>
    <w:p w14:paraId="633EC325"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10.1. Cópia de inscrição no Cadastro de Pessoas Jurídicas – CNPJ.</w:t>
      </w:r>
    </w:p>
    <w:p w14:paraId="79D15DB2"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70046E25" w14:textId="4A526AC8" w:rsidR="00B90F87" w:rsidRPr="00E90A0C" w:rsidRDefault="00000000" w:rsidP="00E90A0C">
      <w:pPr>
        <w:spacing w:line="276" w:lineRule="auto"/>
        <w:jc w:val="both"/>
        <w:rPr>
          <w:rFonts w:ascii="Verdana" w:hAnsi="Verdana"/>
          <w:sz w:val="20"/>
        </w:rPr>
      </w:pPr>
      <w:r w:rsidRPr="00E90A0C">
        <w:rPr>
          <w:rFonts w:ascii="Verdana" w:hAnsi="Verdana" w:cs="Arial"/>
          <w:sz w:val="20"/>
        </w:rPr>
        <w:t>10.3.</w:t>
      </w:r>
      <w:r w:rsidR="00E90A0C">
        <w:rPr>
          <w:rFonts w:ascii="Verdana" w:hAnsi="Verdana" w:cs="Arial"/>
          <w:sz w:val="20"/>
        </w:rPr>
        <w:t xml:space="preserve"> </w:t>
      </w:r>
      <w:proofErr w:type="gramStart"/>
      <w:r w:rsidRPr="00E90A0C">
        <w:rPr>
          <w:rFonts w:ascii="Verdana" w:hAnsi="Verdana" w:cs="Arial"/>
          <w:sz w:val="20"/>
        </w:rPr>
        <w:t>Prova</w:t>
      </w:r>
      <w:proofErr w:type="gramEnd"/>
      <w:r w:rsidRPr="00E90A0C">
        <w:rPr>
          <w:rFonts w:ascii="Verdana" w:hAnsi="Verdana" w:cs="Arial"/>
          <w:sz w:val="20"/>
        </w:rPr>
        <w:t xml:space="preserve"> de regularidade com a Fazenda Estadual, que poderá ser solicitada no site </w:t>
      </w:r>
      <w:hyperlink r:id="rId7">
        <w:r w:rsidRPr="00E90A0C">
          <w:rPr>
            <w:rFonts w:ascii="Verdana" w:hAnsi="Verdana" w:cs="Arial"/>
            <w:color w:val="000000"/>
            <w:sz w:val="20"/>
          </w:rPr>
          <w:t>https://internet.sefaz.es.gov.br</w:t>
        </w:r>
      </w:hyperlink>
      <w:r w:rsidRPr="00E90A0C">
        <w:rPr>
          <w:rFonts w:ascii="Verdana" w:hAnsi="Verdana" w:cs="Arial"/>
          <w:color w:val="000000"/>
          <w:sz w:val="20"/>
        </w:rPr>
        <w:t>;</w:t>
      </w:r>
    </w:p>
    <w:p w14:paraId="750284A3"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10.4.  Prova de regularidade com a Fazenda Pública Municipal referente ao domicílio do interessado.</w:t>
      </w:r>
    </w:p>
    <w:p w14:paraId="7CA76383"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8">
        <w:r w:rsidRPr="00E90A0C">
          <w:rPr>
            <w:rStyle w:val="Hyperlink1"/>
            <w:rFonts w:ascii="Verdana" w:hAnsi="Verdana" w:cs="Arial"/>
            <w:sz w:val="20"/>
          </w:rPr>
          <w:t>http://www.tst.jus.br</w:t>
        </w:r>
      </w:hyperlink>
      <w:r w:rsidRPr="00E90A0C">
        <w:rPr>
          <w:rFonts w:ascii="Verdana" w:hAnsi="Verdana" w:cs="Arial"/>
          <w:sz w:val="20"/>
        </w:rPr>
        <w:t>.</w:t>
      </w:r>
    </w:p>
    <w:p w14:paraId="3CA193FF" w14:textId="77777777" w:rsidR="00B90F87" w:rsidRPr="00E90A0C" w:rsidRDefault="00B90F87" w:rsidP="00E90A0C">
      <w:pPr>
        <w:spacing w:line="276" w:lineRule="auto"/>
        <w:jc w:val="both"/>
        <w:rPr>
          <w:rFonts w:ascii="Verdana" w:hAnsi="Verdana"/>
          <w:sz w:val="20"/>
        </w:rPr>
      </w:pPr>
    </w:p>
    <w:p w14:paraId="1DB77DC6" w14:textId="77777777" w:rsidR="00B90F87" w:rsidRPr="00E90A0C" w:rsidRDefault="00000000" w:rsidP="00E90A0C">
      <w:pPr>
        <w:spacing w:line="276" w:lineRule="auto"/>
        <w:jc w:val="both"/>
        <w:rPr>
          <w:rFonts w:ascii="Verdana" w:hAnsi="Verdana"/>
          <w:sz w:val="20"/>
        </w:rPr>
      </w:pPr>
      <w:r w:rsidRPr="00E90A0C">
        <w:rPr>
          <w:rFonts w:ascii="Verdana" w:hAnsi="Verdana" w:cs="Arial"/>
          <w:b/>
          <w:bCs/>
          <w:sz w:val="20"/>
        </w:rPr>
        <w:t>11. DAS SANÇÕES ADMINISTRATIVAS</w:t>
      </w:r>
    </w:p>
    <w:p w14:paraId="2360CA21"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.1. Comete infração administrativa o fornecedor/prestador de serviço que cometer quaisquer das infrações previstas no art. 155 da Lei nº 14.133, de 2021, quais sejam:</w:t>
      </w:r>
    </w:p>
    <w:p w14:paraId="53372C7A"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.1.1. Dar causa à inexecução parcial do contrato.</w:t>
      </w:r>
    </w:p>
    <w:p w14:paraId="06B23205"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.1.2. Dar causa à inexecução parcial que cause grave dano à Administração, ao funcionamento dos serviços públicos ou ao interesse coletivo.</w:t>
      </w:r>
    </w:p>
    <w:p w14:paraId="7D359A4B"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.1.3. Dar causa à inexecução total;</w:t>
      </w:r>
    </w:p>
    <w:p w14:paraId="0C6D1D18"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.1.4. Deixar de entregar a documentação exigida para o certame.</w:t>
      </w:r>
    </w:p>
    <w:p w14:paraId="5101E048"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lastRenderedPageBreak/>
        <w:t>11</w:t>
      </w:r>
      <w:r w:rsidRPr="00E90A0C">
        <w:rPr>
          <w:rFonts w:ascii="Verdana" w:hAnsi="Verdana"/>
          <w:iCs/>
          <w:sz w:val="20"/>
        </w:rPr>
        <w:t>.1.5. Não manter a proposta, salvo em decorrência de fato superveniente devidamente justificado.</w:t>
      </w:r>
    </w:p>
    <w:p w14:paraId="50061DB2"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 xml:space="preserve">.1.6. Não celebrar o contrato ou não entregar a documentação exigida para a contratação, quando convocado dentro do prazo de validade de sua proposta. </w:t>
      </w:r>
    </w:p>
    <w:p w14:paraId="15AE12F4"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.1.7. Ensejar o retardamento da execução ou da entrega do objeto sem motivo justificado,</w:t>
      </w:r>
    </w:p>
    <w:p w14:paraId="5219D396"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.1.8. Apresentar declaração ou documentação falsa exigida para o certame ou prestar declaração falsa durante a dispensa eletrônica ou a execução do objeto.</w:t>
      </w:r>
    </w:p>
    <w:p w14:paraId="43D6FD21" w14:textId="77777777" w:rsidR="00B90F87" w:rsidRPr="00E90A0C" w:rsidRDefault="00000000" w:rsidP="00E90A0C">
      <w:pPr>
        <w:spacing w:line="276" w:lineRule="auto"/>
        <w:jc w:val="both"/>
        <w:rPr>
          <w:rFonts w:ascii="Verdana" w:hAnsi="Verdana"/>
          <w:sz w:val="20"/>
        </w:rPr>
      </w:pPr>
      <w:r w:rsidRPr="00E90A0C">
        <w:rPr>
          <w:rFonts w:ascii="Verdana" w:hAnsi="Verdana"/>
          <w:iCs/>
          <w:sz w:val="20"/>
        </w:rPr>
        <w:t>11.1.9. Fraudar a dispensa eletrônica ou praticar ato fraudulento na execução do objeto.</w:t>
      </w:r>
    </w:p>
    <w:p w14:paraId="29B9BA73"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.1.10. Comportar-se de modo inidôneo ou cometer fraude de qualquer natureza.</w:t>
      </w:r>
    </w:p>
    <w:p w14:paraId="553290FD"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0FF11121"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.1.11. Praticar atos ilícitos com vistas a frustrar os objetivos deste certame.</w:t>
      </w:r>
    </w:p>
    <w:p w14:paraId="2E2AE2F3"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.1.12. Praticar ato lesivo previsto no art. 5º da Lei nº 12.846, de 1º de agosto de 2013.</w:t>
      </w:r>
    </w:p>
    <w:p w14:paraId="3E515473"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11.1.13.</w:t>
      </w:r>
      <w:r w:rsidRPr="00E90A0C">
        <w:rPr>
          <w:rFonts w:ascii="Verdana" w:hAnsi="Verdana"/>
          <w:iCs/>
          <w:sz w:val="20"/>
        </w:rPr>
        <w:t xml:space="preserve"> O fornecedor que cometer qualquer das infrações discriminadas nos subitens anteriores ficará sujeito, sem prejuízo da responsabilidade civil e criminal, às seguintes sanções:</w:t>
      </w:r>
    </w:p>
    <w:p w14:paraId="5121A741" w14:textId="77777777" w:rsidR="00B90F87" w:rsidRPr="00E90A0C" w:rsidRDefault="00B90F87" w:rsidP="00E90A0C">
      <w:pPr>
        <w:spacing w:line="276" w:lineRule="auto"/>
        <w:jc w:val="both"/>
        <w:rPr>
          <w:rFonts w:ascii="Verdana" w:hAnsi="Verdana"/>
          <w:iCs/>
          <w:sz w:val="20"/>
        </w:rPr>
      </w:pPr>
    </w:p>
    <w:p w14:paraId="131A3C89" w14:textId="77777777" w:rsidR="00B90F87" w:rsidRPr="00E90A0C" w:rsidRDefault="00000000" w:rsidP="00E90A0C">
      <w:pPr>
        <w:spacing w:line="276" w:lineRule="auto"/>
        <w:jc w:val="both"/>
        <w:rPr>
          <w:rFonts w:ascii="Verdana" w:hAnsi="Verdana"/>
          <w:sz w:val="20"/>
        </w:rPr>
      </w:pPr>
      <w:r w:rsidRPr="00E90A0C">
        <w:rPr>
          <w:rFonts w:ascii="Verdana" w:hAnsi="Verdana"/>
          <w:iCs/>
          <w:sz w:val="20"/>
        </w:rPr>
        <w:t xml:space="preserve">         a) Advertência pela falta do subitem 11.1.1 deste Termo de Referência, quando não se justificar a imposição de penalidade mais grave.</w:t>
      </w:r>
    </w:p>
    <w:p w14:paraId="70911807" w14:textId="77777777" w:rsidR="00B90F87" w:rsidRPr="00E90A0C" w:rsidRDefault="00B90F87" w:rsidP="00E90A0C">
      <w:pPr>
        <w:spacing w:line="276" w:lineRule="auto"/>
        <w:jc w:val="both"/>
        <w:rPr>
          <w:rFonts w:ascii="Verdana" w:hAnsi="Verdana"/>
          <w:iCs/>
          <w:sz w:val="20"/>
        </w:rPr>
      </w:pPr>
    </w:p>
    <w:p w14:paraId="0953B098" w14:textId="77777777" w:rsidR="00B90F87" w:rsidRPr="00E90A0C" w:rsidRDefault="00000000" w:rsidP="00E90A0C">
      <w:pPr>
        <w:spacing w:line="276" w:lineRule="auto"/>
        <w:ind w:left="-57"/>
        <w:jc w:val="both"/>
        <w:rPr>
          <w:rFonts w:ascii="Verdana" w:hAnsi="Verdana"/>
          <w:sz w:val="20"/>
        </w:rPr>
      </w:pPr>
      <w:r w:rsidRPr="00E90A0C">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sidRPr="00E90A0C">
        <w:rPr>
          <w:rFonts w:ascii="Verdana" w:hAnsi="Verdana"/>
          <w:iCs/>
          <w:color w:val="000000"/>
          <w:sz w:val="20"/>
        </w:rPr>
        <w:t>11</w:t>
      </w:r>
      <w:r w:rsidRPr="00E90A0C">
        <w:rPr>
          <w:rFonts w:ascii="Verdana" w:hAnsi="Verdana"/>
          <w:iCs/>
          <w:sz w:val="20"/>
        </w:rPr>
        <w:t xml:space="preserve">.1.7 e 20% (vinte por cento), se cometidas infrações previstas nos itens 11.1.8 a 11.1.12; </w:t>
      </w:r>
    </w:p>
    <w:p w14:paraId="6AAA67FF" w14:textId="77777777" w:rsidR="00B90F87" w:rsidRPr="00E90A0C" w:rsidRDefault="00000000" w:rsidP="00E90A0C">
      <w:pPr>
        <w:spacing w:line="276" w:lineRule="auto"/>
        <w:ind w:left="-57"/>
        <w:jc w:val="both"/>
        <w:rPr>
          <w:rFonts w:ascii="Verdana" w:hAnsi="Verdana"/>
          <w:sz w:val="20"/>
        </w:rPr>
      </w:pPr>
      <w:r w:rsidRPr="00E90A0C">
        <w:rPr>
          <w:rFonts w:ascii="Verdana" w:hAnsi="Verdana"/>
          <w:iCs/>
          <w:sz w:val="20"/>
        </w:rPr>
        <w:t xml:space="preserve">                    b.1) O valor da multa poderá ser descontado das faturas devidas à CONTRATADA;</w:t>
      </w:r>
    </w:p>
    <w:p w14:paraId="266484FE" w14:textId="77777777" w:rsidR="00B90F87" w:rsidRPr="00E90A0C" w:rsidRDefault="00000000" w:rsidP="00E90A0C">
      <w:pPr>
        <w:spacing w:line="276" w:lineRule="auto"/>
        <w:jc w:val="both"/>
        <w:rPr>
          <w:rFonts w:ascii="Verdana" w:hAnsi="Verdana"/>
          <w:sz w:val="20"/>
        </w:rPr>
      </w:pPr>
      <w:r w:rsidRPr="00E90A0C">
        <w:rPr>
          <w:rFonts w:ascii="Verdana" w:hAnsi="Verdana"/>
          <w:iCs/>
          <w:sz w:val="20"/>
        </w:rPr>
        <w:t xml:space="preserve">                     b.2) A multa pode ser aplicada isoladamente ou juntamente com as penalidades definidas nos itens “c” e “d” abaixo: </w:t>
      </w:r>
    </w:p>
    <w:p w14:paraId="794ED891" w14:textId="77777777" w:rsidR="00B90F87" w:rsidRPr="00E90A0C" w:rsidRDefault="00000000" w:rsidP="00E90A0C">
      <w:pPr>
        <w:spacing w:line="276" w:lineRule="auto"/>
        <w:jc w:val="both"/>
        <w:rPr>
          <w:rFonts w:ascii="Verdana" w:hAnsi="Verdana"/>
          <w:sz w:val="20"/>
        </w:rPr>
      </w:pPr>
      <w:r w:rsidRPr="00E90A0C">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60D719C7" w14:textId="77777777" w:rsidR="00B90F87" w:rsidRPr="00E90A0C" w:rsidRDefault="00000000" w:rsidP="00E90A0C">
      <w:pPr>
        <w:spacing w:line="276" w:lineRule="auto"/>
        <w:jc w:val="both"/>
        <w:rPr>
          <w:rFonts w:ascii="Verdana" w:hAnsi="Verdana"/>
          <w:sz w:val="20"/>
        </w:rPr>
      </w:pPr>
      <w:r w:rsidRPr="00E90A0C">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14:paraId="3704BEBC"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.3. Na aplicação das sanções serão considerados:</w:t>
      </w:r>
    </w:p>
    <w:p w14:paraId="4C160B29"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.3.1. A natureza e a gravidade da infração cometida.</w:t>
      </w:r>
    </w:p>
    <w:p w14:paraId="04B70E12" w14:textId="77777777" w:rsidR="00B90F87" w:rsidRPr="00E90A0C" w:rsidRDefault="00000000" w:rsidP="00E90A0C">
      <w:pPr>
        <w:spacing w:line="276" w:lineRule="auto"/>
        <w:jc w:val="both"/>
        <w:rPr>
          <w:rFonts w:ascii="Verdana" w:hAnsi="Verdana"/>
          <w:sz w:val="20"/>
        </w:rPr>
      </w:pPr>
      <w:r w:rsidRPr="00E90A0C">
        <w:rPr>
          <w:rFonts w:ascii="Verdana" w:hAnsi="Verdana"/>
          <w:iCs/>
          <w:sz w:val="20"/>
        </w:rPr>
        <w:t>11.3.2. As peculiaridades do caso concreto.</w:t>
      </w:r>
    </w:p>
    <w:p w14:paraId="7DA38AC6" w14:textId="77777777" w:rsidR="00B90F87" w:rsidRPr="00E90A0C" w:rsidRDefault="00000000" w:rsidP="00E90A0C">
      <w:pPr>
        <w:spacing w:line="276" w:lineRule="auto"/>
        <w:jc w:val="both"/>
        <w:rPr>
          <w:rFonts w:ascii="Verdana" w:hAnsi="Verdana"/>
          <w:sz w:val="20"/>
        </w:rPr>
      </w:pPr>
      <w:r w:rsidRPr="00E90A0C">
        <w:rPr>
          <w:rFonts w:ascii="Verdana" w:hAnsi="Verdana"/>
          <w:iCs/>
          <w:sz w:val="20"/>
        </w:rPr>
        <w:t>11.3.3. As circunstâncias agravantes ou atenuantes.</w:t>
      </w:r>
    </w:p>
    <w:p w14:paraId="060FBDA7" w14:textId="77777777" w:rsidR="00B90F87" w:rsidRPr="00E90A0C" w:rsidRDefault="00000000" w:rsidP="00E90A0C">
      <w:pPr>
        <w:spacing w:line="276" w:lineRule="auto"/>
        <w:jc w:val="both"/>
        <w:rPr>
          <w:rFonts w:ascii="Verdana" w:hAnsi="Verdana"/>
          <w:sz w:val="20"/>
        </w:rPr>
      </w:pPr>
      <w:r w:rsidRPr="00E90A0C">
        <w:rPr>
          <w:rFonts w:ascii="Verdana" w:hAnsi="Verdana"/>
          <w:iCs/>
          <w:sz w:val="20"/>
        </w:rPr>
        <w:t>11.3.4. Os danos que dela provierem para a Administração Pública.</w:t>
      </w:r>
    </w:p>
    <w:p w14:paraId="24EB5C8D" w14:textId="77777777" w:rsidR="00B90F87" w:rsidRPr="00E90A0C" w:rsidRDefault="00000000" w:rsidP="00E90A0C">
      <w:pPr>
        <w:spacing w:line="276" w:lineRule="auto"/>
        <w:jc w:val="both"/>
        <w:rPr>
          <w:rFonts w:ascii="Verdana" w:hAnsi="Verdana"/>
          <w:sz w:val="20"/>
        </w:rPr>
      </w:pPr>
      <w:r w:rsidRPr="00E90A0C">
        <w:rPr>
          <w:rFonts w:ascii="Verdana" w:hAnsi="Verdana"/>
          <w:iCs/>
          <w:color w:val="000000"/>
          <w:sz w:val="20"/>
        </w:rPr>
        <w:t>11</w:t>
      </w:r>
      <w:r w:rsidRPr="00E90A0C">
        <w:rPr>
          <w:rFonts w:ascii="Verdana" w:hAnsi="Verdana"/>
          <w:iCs/>
          <w:sz w:val="20"/>
        </w:rPr>
        <w:t>.3.5. A implantação ou o aperfeiçoamento de programa de integridade, conforme normas e orientações dos órgãos de controle.</w:t>
      </w:r>
    </w:p>
    <w:p w14:paraId="744A5F7E" w14:textId="77777777" w:rsidR="00B90F87" w:rsidRPr="00E90A0C" w:rsidRDefault="00000000" w:rsidP="00E90A0C">
      <w:pPr>
        <w:spacing w:line="276" w:lineRule="auto"/>
        <w:jc w:val="both"/>
        <w:rPr>
          <w:rFonts w:ascii="Verdana" w:hAnsi="Verdana"/>
          <w:sz w:val="20"/>
        </w:rPr>
      </w:pPr>
      <w:r w:rsidRPr="00E90A0C">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643E4F8B" w14:textId="77777777" w:rsidR="00B90F87" w:rsidRPr="00E90A0C" w:rsidRDefault="00000000" w:rsidP="00E90A0C">
      <w:pPr>
        <w:spacing w:line="276" w:lineRule="auto"/>
        <w:jc w:val="both"/>
        <w:rPr>
          <w:rFonts w:ascii="Verdana" w:hAnsi="Verdana"/>
          <w:sz w:val="20"/>
        </w:rPr>
      </w:pPr>
      <w:r w:rsidRPr="00E90A0C">
        <w:rPr>
          <w:rFonts w:ascii="Verdana" w:hAnsi="Verdana"/>
          <w:iCs/>
          <w:sz w:val="20"/>
          <w:lang w:eastAsia="en-US"/>
        </w:rPr>
        <w:lastRenderedPageBreak/>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457E818E" w14:textId="77777777" w:rsidR="00B90F87" w:rsidRPr="00E90A0C" w:rsidRDefault="00B90F87" w:rsidP="00E90A0C">
      <w:pPr>
        <w:spacing w:line="276" w:lineRule="auto"/>
        <w:jc w:val="both"/>
        <w:rPr>
          <w:rFonts w:ascii="Verdana" w:hAnsi="Verdana"/>
          <w:sz w:val="20"/>
        </w:rPr>
      </w:pPr>
    </w:p>
    <w:p w14:paraId="213CFA4E" w14:textId="77777777" w:rsidR="00B90F87" w:rsidRPr="00E90A0C" w:rsidRDefault="00000000" w:rsidP="00E90A0C">
      <w:pPr>
        <w:spacing w:line="276" w:lineRule="auto"/>
        <w:ind w:left="-79"/>
        <w:jc w:val="both"/>
        <w:rPr>
          <w:rFonts w:ascii="Verdana" w:hAnsi="Verdana"/>
          <w:sz w:val="20"/>
        </w:rPr>
      </w:pPr>
      <w:r w:rsidRPr="00E90A0C">
        <w:rPr>
          <w:rFonts w:ascii="Verdana" w:hAnsi="Verdana"/>
          <w:b/>
          <w:bCs/>
          <w:sz w:val="20"/>
          <w:lang w:eastAsia="en-US"/>
        </w:rPr>
        <w:t>12. DA HABILITAÇÃO</w:t>
      </w:r>
      <w:r w:rsidRPr="00E90A0C">
        <w:rPr>
          <w:rFonts w:ascii="Verdana" w:hAnsi="Verdana"/>
          <w:sz w:val="20"/>
          <w:lang w:eastAsia="en-US"/>
        </w:rPr>
        <w:t xml:space="preserve"> </w:t>
      </w:r>
    </w:p>
    <w:p w14:paraId="3B5B5462" w14:textId="77777777" w:rsidR="00B90F87" w:rsidRPr="00E90A0C" w:rsidRDefault="00000000" w:rsidP="00E90A0C">
      <w:pPr>
        <w:spacing w:line="276" w:lineRule="auto"/>
        <w:ind w:left="-79"/>
        <w:jc w:val="both"/>
        <w:rPr>
          <w:rFonts w:ascii="Verdana" w:hAnsi="Verdana"/>
          <w:sz w:val="20"/>
        </w:rPr>
      </w:pPr>
      <w:r w:rsidRPr="00E90A0C">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39C10978"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sz w:val="20"/>
          <w:szCs w:val="20"/>
          <w:lang w:eastAsia="ar-SA"/>
        </w:rPr>
        <w:t>a) SICAF;</w:t>
      </w:r>
    </w:p>
    <w:p w14:paraId="3D952094"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sz w:val="20"/>
          <w:szCs w:val="20"/>
          <w:lang w:eastAsia="ar-SA"/>
        </w:rPr>
        <w:t xml:space="preserve">b) Cadastro Nacional de Empresas Inidôneas e Suspensas – CEIS, mantido pela </w:t>
      </w:r>
      <w:r w:rsidRPr="00E90A0C">
        <w:rPr>
          <w:rFonts w:ascii="Verdana" w:hAnsi="Verdana" w:cs="Verdana"/>
          <w:color w:val="000000"/>
          <w:sz w:val="20"/>
          <w:szCs w:val="20"/>
          <w:lang w:eastAsia="ar-SA"/>
        </w:rPr>
        <w:t>Controladoria-Geral da União (</w:t>
      </w:r>
      <w:hyperlink r:id="rId9">
        <w:r w:rsidRPr="00E90A0C">
          <w:rPr>
            <w:rFonts w:ascii="Verdana" w:hAnsi="Verdana" w:cs="Verdana"/>
            <w:color w:val="000000"/>
            <w:sz w:val="20"/>
            <w:szCs w:val="20"/>
            <w:lang w:eastAsia="ar-SA"/>
          </w:rPr>
          <w:t>www.portaldatransparencia.gov.br/ceis</w:t>
        </w:r>
      </w:hyperlink>
      <w:r w:rsidRPr="00E90A0C">
        <w:rPr>
          <w:rFonts w:ascii="Verdana" w:hAnsi="Verdana" w:cs="Verdana"/>
          <w:color w:val="000000"/>
          <w:sz w:val="20"/>
          <w:szCs w:val="20"/>
          <w:lang w:eastAsia="ar-SA"/>
        </w:rPr>
        <w:t>);</w:t>
      </w:r>
    </w:p>
    <w:p w14:paraId="1D0F9B65"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lang w:eastAsia="ar-SA"/>
        </w:rPr>
        <w:t>c) Cadastro Nacional de Condenações Cíveis por Atos de Improbidade Administrativa, mantido pelo Conselho Nacional de Justiça (</w:t>
      </w:r>
      <w:hyperlink r:id="rId10">
        <w:r w:rsidRPr="00E90A0C">
          <w:rPr>
            <w:rFonts w:ascii="Verdana" w:hAnsi="Verdana" w:cs="Verdana"/>
            <w:color w:val="000000"/>
            <w:sz w:val="20"/>
            <w:szCs w:val="20"/>
            <w:lang w:eastAsia="ar-SA"/>
          </w:rPr>
          <w:t>www.cnj.jus.br/improbidade_adm/consultar_requerido.php</w:t>
        </w:r>
      </w:hyperlink>
      <w:r w:rsidRPr="00E90A0C">
        <w:rPr>
          <w:rFonts w:ascii="Verdana" w:hAnsi="Verdana" w:cs="Verdana"/>
          <w:color w:val="000000"/>
          <w:sz w:val="20"/>
          <w:szCs w:val="20"/>
          <w:lang w:eastAsia="ar-SA"/>
        </w:rPr>
        <w:t>).</w:t>
      </w:r>
    </w:p>
    <w:p w14:paraId="7AC92C0F"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lang w:eastAsia="ar-SA"/>
        </w:rPr>
        <w:t>d) Cadastro de Inidôneos e o Cadastro Integrado de Condenações por Ilícitos Administrativos – CADICON, mantidos pelo Tribunal de Contas da União – TCU;</w:t>
      </w:r>
    </w:p>
    <w:p w14:paraId="12AC2866" w14:textId="77777777" w:rsidR="00B90F87" w:rsidRPr="00E90A0C" w:rsidRDefault="00000000" w:rsidP="00E90A0C">
      <w:pPr>
        <w:spacing w:before="57" w:after="57" w:line="276" w:lineRule="auto"/>
        <w:jc w:val="both"/>
        <w:rPr>
          <w:rFonts w:ascii="Verdana" w:hAnsi="Verdana"/>
          <w:sz w:val="20"/>
        </w:rPr>
      </w:pPr>
      <w:r w:rsidRPr="00E90A0C">
        <w:rPr>
          <w:rFonts w:ascii="Verdana" w:hAnsi="Verdana" w:cs="Verdana"/>
          <w:color w:val="000000"/>
          <w:sz w:val="20"/>
          <w:lang w:eastAsia="ar-SA"/>
        </w:rPr>
        <w:t>e) Cadastro de empresas inid</w:t>
      </w:r>
      <w:r w:rsidRPr="00E90A0C">
        <w:rPr>
          <w:rFonts w:ascii="Verdana" w:hAnsi="Verdana" w:cs="Verdana"/>
          <w:color w:val="000000"/>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E90A0C">
          <w:rPr>
            <w:rFonts w:ascii="Verdana" w:hAnsi="Verdana" w:cs="Verdana"/>
            <w:color w:val="000000"/>
            <w:sz w:val="20"/>
          </w:rPr>
          <w:t>https://www.tcees.tc.br/portal-da-transparencia/consultas/lista-de</w:t>
        </w:r>
      </w:hyperlink>
      <w:r w:rsidRPr="00E90A0C">
        <w:rPr>
          <w:rFonts w:ascii="Verdana" w:hAnsi="Verdana" w:cs="Verdana"/>
          <w:color w:val="000000"/>
          <w:sz w:val="20"/>
        </w:rPr>
        <w:t xml:space="preserve"> responsáveis/proibidos-de-contratar/).</w:t>
      </w:r>
    </w:p>
    <w:p w14:paraId="719688B9" w14:textId="77777777" w:rsidR="00B90F87" w:rsidRPr="00E90A0C" w:rsidRDefault="00000000" w:rsidP="00E90A0C">
      <w:pPr>
        <w:spacing w:before="57" w:after="57" w:line="276" w:lineRule="auto"/>
        <w:jc w:val="both"/>
        <w:rPr>
          <w:rFonts w:ascii="Verdana" w:hAnsi="Verdana"/>
          <w:sz w:val="20"/>
        </w:rPr>
      </w:pPr>
      <w:r w:rsidRPr="00E90A0C">
        <w:rPr>
          <w:rFonts w:ascii="Verdana" w:hAnsi="Verdana" w:cs="Verdana"/>
          <w:color w:val="000000"/>
          <w:sz w:val="20"/>
          <w:lang w:eastAsia="ar-SA"/>
        </w:rPr>
        <w:t>12.1.1. Para a consulta de licitantes pessoa jurídica poderá haver a substituição das consultas das alíneas “b”, “c” e “d” acima pela Consulta Consolidada de Pessoa Jurídica do TCU (</w:t>
      </w:r>
      <w:hyperlink r:id="rId12">
        <w:r w:rsidRPr="00E90A0C">
          <w:rPr>
            <w:rFonts w:ascii="Verdana" w:hAnsi="Verdana" w:cs="Verdana"/>
            <w:color w:val="000000"/>
            <w:sz w:val="20"/>
            <w:lang w:eastAsia="ar-SA"/>
          </w:rPr>
          <w:t>https://certidoesapf.apps.tcu.gov.br/</w:t>
        </w:r>
      </w:hyperlink>
      <w:r w:rsidRPr="00E90A0C">
        <w:rPr>
          <w:rFonts w:ascii="Verdana" w:hAnsi="Verdana" w:cs="Verdana"/>
          <w:color w:val="000000"/>
          <w:sz w:val="20"/>
          <w:lang w:eastAsia="ar-SA"/>
        </w:rPr>
        <w:t>);</w:t>
      </w:r>
    </w:p>
    <w:p w14:paraId="37081FD6" w14:textId="77777777" w:rsidR="00B90F87" w:rsidRPr="00E90A0C" w:rsidRDefault="00000000" w:rsidP="00E90A0C">
      <w:pPr>
        <w:spacing w:before="57" w:after="57" w:line="276" w:lineRule="auto"/>
        <w:jc w:val="both"/>
        <w:rPr>
          <w:rFonts w:ascii="Verdana" w:hAnsi="Verdana"/>
          <w:sz w:val="20"/>
        </w:rPr>
      </w:pPr>
      <w:r w:rsidRPr="00E90A0C">
        <w:rPr>
          <w:rFonts w:ascii="Verdana" w:hAnsi="Verdana" w:cs="Verdana"/>
          <w:color w:val="000000"/>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DBA2DAE" w14:textId="77777777" w:rsidR="00B90F87" w:rsidRPr="00E90A0C" w:rsidRDefault="00000000" w:rsidP="00E90A0C">
      <w:pPr>
        <w:pStyle w:val="PargrafodaLista"/>
        <w:tabs>
          <w:tab w:val="left" w:pos="733"/>
          <w:tab w:val="left" w:pos="900"/>
        </w:tabs>
        <w:spacing w:before="57" w:after="57"/>
        <w:ind w:left="0"/>
        <w:jc w:val="both"/>
        <w:rPr>
          <w:rFonts w:ascii="Verdana" w:hAnsi="Verdana"/>
          <w:sz w:val="20"/>
          <w:szCs w:val="20"/>
        </w:rPr>
      </w:pPr>
      <w:r w:rsidRPr="00E90A0C">
        <w:rPr>
          <w:rFonts w:ascii="Verdana" w:hAnsi="Verdana" w:cs="Verdana"/>
          <w:color w:val="000000"/>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7A775D59" w14:textId="77777777" w:rsidR="00B90F87" w:rsidRPr="00E90A0C" w:rsidRDefault="00000000" w:rsidP="00E90A0C">
      <w:pPr>
        <w:pStyle w:val="PargrafodaLista"/>
        <w:tabs>
          <w:tab w:val="left" w:pos="733"/>
          <w:tab w:val="left" w:pos="900"/>
        </w:tabs>
        <w:spacing w:before="57" w:after="57"/>
        <w:ind w:left="0"/>
        <w:jc w:val="both"/>
        <w:rPr>
          <w:rFonts w:ascii="Verdana" w:hAnsi="Verdana"/>
          <w:sz w:val="20"/>
          <w:szCs w:val="20"/>
        </w:rPr>
      </w:pPr>
      <w:r w:rsidRPr="00E90A0C">
        <w:rPr>
          <w:rFonts w:ascii="Verdana" w:hAnsi="Verdana" w:cs="Verdana"/>
          <w:color w:val="000000"/>
          <w:sz w:val="20"/>
          <w:szCs w:val="20"/>
        </w:rPr>
        <w:t>12.1.2.2. A tentativa de burla será verificada por meio dos vínculos societários, linhas de fornecimento similares, dentre outros.</w:t>
      </w:r>
    </w:p>
    <w:p w14:paraId="50452A2C" w14:textId="77777777" w:rsidR="00B90F87" w:rsidRPr="00E90A0C" w:rsidRDefault="00000000" w:rsidP="00E90A0C">
      <w:pPr>
        <w:pStyle w:val="PargrafodaLista"/>
        <w:tabs>
          <w:tab w:val="left" w:pos="733"/>
          <w:tab w:val="left" w:pos="900"/>
        </w:tabs>
        <w:spacing w:before="57" w:after="57"/>
        <w:ind w:left="0"/>
        <w:jc w:val="both"/>
        <w:rPr>
          <w:rFonts w:ascii="Verdana" w:hAnsi="Verdana"/>
          <w:sz w:val="20"/>
          <w:szCs w:val="20"/>
        </w:rPr>
      </w:pPr>
      <w:r w:rsidRPr="00E90A0C">
        <w:rPr>
          <w:rFonts w:ascii="Verdana" w:hAnsi="Verdana" w:cs="Verdana"/>
          <w:color w:val="000000"/>
          <w:sz w:val="20"/>
          <w:szCs w:val="20"/>
        </w:rPr>
        <w:t>12.1.2.3. O licitante será convocado para manifestação previamente à sua desclassificação.</w:t>
      </w:r>
    </w:p>
    <w:p w14:paraId="086FCA28" w14:textId="1E4A1861"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12.1.3.</w:t>
      </w:r>
      <w:r w:rsidR="00E90A0C">
        <w:rPr>
          <w:rFonts w:ascii="Verdana" w:hAnsi="Verdana" w:cs="Verdana"/>
          <w:color w:val="000000"/>
          <w:sz w:val="20"/>
          <w:szCs w:val="20"/>
        </w:rPr>
        <w:t xml:space="preserve"> </w:t>
      </w:r>
      <w:proofErr w:type="gramStart"/>
      <w:r w:rsidRPr="00E90A0C">
        <w:rPr>
          <w:rFonts w:ascii="Verdana" w:hAnsi="Verdana" w:cs="Verdana"/>
          <w:color w:val="000000"/>
          <w:sz w:val="20"/>
          <w:szCs w:val="20"/>
        </w:rPr>
        <w:t>Constatada</w:t>
      </w:r>
      <w:proofErr w:type="gramEnd"/>
      <w:r w:rsidRPr="00E90A0C">
        <w:rPr>
          <w:rFonts w:ascii="Verdana" w:hAnsi="Verdana" w:cs="Verdana"/>
          <w:color w:val="000000"/>
          <w:sz w:val="20"/>
          <w:szCs w:val="20"/>
        </w:rPr>
        <w:t xml:space="preserve"> a existência de sanção, o Pregoeiro reputará o licitante inabilitado, por falta de condição de participação.</w:t>
      </w:r>
    </w:p>
    <w:p w14:paraId="43AB10C9"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14AFC7F6" w14:textId="77777777" w:rsidR="00B90F87" w:rsidRPr="00E90A0C" w:rsidRDefault="00000000" w:rsidP="00E90A0C">
      <w:pPr>
        <w:pStyle w:val="PargrafodaLista"/>
        <w:tabs>
          <w:tab w:val="left" w:pos="567"/>
        </w:tabs>
        <w:spacing w:before="57" w:after="57"/>
        <w:ind w:left="0"/>
        <w:jc w:val="both"/>
        <w:rPr>
          <w:rFonts w:ascii="Verdana" w:hAnsi="Verdana"/>
          <w:sz w:val="20"/>
          <w:szCs w:val="20"/>
        </w:rPr>
      </w:pPr>
      <w:r w:rsidRPr="00E90A0C">
        <w:rPr>
          <w:rFonts w:ascii="Verdana" w:hAnsi="Verdana" w:cs="Verdana"/>
          <w:sz w:val="20"/>
          <w:szCs w:val="20"/>
          <w:lang w:eastAsia="ar-SA"/>
        </w:rPr>
        <w:t xml:space="preserve">12.2. </w:t>
      </w:r>
      <w:r w:rsidRPr="00E90A0C">
        <w:rPr>
          <w:rFonts w:ascii="Verdana" w:hAnsi="Verdana" w:cs="Verdana"/>
          <w:color w:val="000000"/>
          <w:sz w:val="20"/>
          <w:szCs w:val="20"/>
        </w:rPr>
        <w:t xml:space="preserve">Caso atendidas as condições de participação, </w:t>
      </w:r>
      <w:r w:rsidRPr="00E90A0C">
        <w:rPr>
          <w:rFonts w:ascii="Verdana" w:hAnsi="Verdana" w:cs="Verdana"/>
          <w:sz w:val="20"/>
          <w:szCs w:val="20"/>
        </w:rPr>
        <w:t>a habilitação dos licitantes será verificada por meio do SICAF, nos documentos por ele abrangidos</w:t>
      </w:r>
      <w:r w:rsidRPr="00E90A0C">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696F326"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sz w:val="20"/>
          <w:szCs w:val="20"/>
          <w:lang w:eastAsia="ar-SA"/>
        </w:rPr>
        <w:lastRenderedPageBreak/>
        <w:t>12.</w:t>
      </w:r>
      <w:proofErr w:type="gramStart"/>
      <w:r w:rsidRPr="00E90A0C">
        <w:rPr>
          <w:rFonts w:ascii="Verdana" w:hAnsi="Verdana" w:cs="Verdana"/>
          <w:sz w:val="20"/>
          <w:szCs w:val="20"/>
          <w:lang w:eastAsia="ar-SA"/>
        </w:rPr>
        <w:t>2..</w:t>
      </w:r>
      <w:proofErr w:type="gramEnd"/>
      <w:r w:rsidRPr="00E90A0C">
        <w:rPr>
          <w:rFonts w:ascii="Verdana" w:hAnsi="Verdana" w:cs="Verdana"/>
          <w:sz w:val="20"/>
          <w:szCs w:val="20"/>
          <w:lang w:eastAsia="ar-SA"/>
        </w:rPr>
        <w:t>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7FAB6EB"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48484577"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12.2.3. O descumprimento do subitem acima implicará a inabilitação do licitante, exceto se a consulta aos sítios eletrônicos oficiais emissores de certidões feita pelo Pregoeiro lograr êxito em encontrar a(s) certidão(</w:t>
      </w:r>
      <w:proofErr w:type="spellStart"/>
      <w:r w:rsidRPr="00E90A0C">
        <w:rPr>
          <w:rFonts w:ascii="Verdana" w:hAnsi="Verdana" w:cs="Verdana"/>
          <w:color w:val="000000"/>
          <w:sz w:val="20"/>
          <w:szCs w:val="20"/>
        </w:rPr>
        <w:t>ões</w:t>
      </w:r>
      <w:proofErr w:type="spellEnd"/>
      <w:r w:rsidRPr="00E90A0C">
        <w:rPr>
          <w:rFonts w:ascii="Verdana" w:hAnsi="Verdana" w:cs="Verdana"/>
          <w:color w:val="000000"/>
          <w:sz w:val="20"/>
          <w:szCs w:val="20"/>
        </w:rPr>
        <w:t>) válida(s), conforme art. 43, §3º, do Decreto 10.024, de 2019.</w:t>
      </w:r>
    </w:p>
    <w:p w14:paraId="179DB5E2"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85755CD"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698363E0" w14:textId="77777777" w:rsidR="00B90F87" w:rsidRPr="00E90A0C" w:rsidRDefault="00000000" w:rsidP="00E90A0C">
      <w:pPr>
        <w:pStyle w:val="PADRO"/>
        <w:widowControl/>
        <w:tabs>
          <w:tab w:val="left" w:pos="567"/>
        </w:tabs>
        <w:spacing w:before="57" w:after="57"/>
        <w:ind w:firstLine="0"/>
        <w:rPr>
          <w:rFonts w:ascii="Verdana" w:hAnsi="Verdana"/>
          <w:sz w:val="20"/>
          <w:szCs w:val="20"/>
        </w:rPr>
      </w:pPr>
      <w:r w:rsidRPr="00E90A0C">
        <w:rPr>
          <w:rFonts w:ascii="Verdana" w:hAnsi="Verdana" w:cs="Verdana"/>
          <w:sz w:val="20"/>
          <w:szCs w:val="20"/>
        </w:rPr>
        <w:t>12.5. Não serão aceitos documentos de habilitação com indicação de CNPJ/CPF diferentes, salvo aqueles legalmente permitidos.</w:t>
      </w:r>
    </w:p>
    <w:p w14:paraId="709B705F" w14:textId="77777777" w:rsidR="00B90F87" w:rsidRPr="00E90A0C" w:rsidRDefault="00000000" w:rsidP="00E90A0C">
      <w:pPr>
        <w:pStyle w:val="PADRO"/>
        <w:widowControl/>
        <w:tabs>
          <w:tab w:val="left" w:pos="567"/>
        </w:tabs>
        <w:spacing w:before="57" w:after="57"/>
        <w:ind w:firstLine="0"/>
        <w:rPr>
          <w:rFonts w:ascii="Verdana" w:hAnsi="Verdana"/>
          <w:sz w:val="20"/>
          <w:szCs w:val="20"/>
        </w:rPr>
      </w:pPr>
      <w:r w:rsidRPr="00E90A0C">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1632F136" w14:textId="77777777" w:rsidR="00B90F87" w:rsidRPr="00E90A0C" w:rsidRDefault="00000000" w:rsidP="00E90A0C">
      <w:pPr>
        <w:pStyle w:val="PADRO"/>
        <w:widowControl/>
        <w:tabs>
          <w:tab w:val="left" w:pos="567"/>
        </w:tabs>
        <w:spacing w:before="57" w:after="57"/>
        <w:ind w:firstLine="0"/>
        <w:rPr>
          <w:rFonts w:ascii="Verdana" w:hAnsi="Verdana"/>
          <w:sz w:val="20"/>
          <w:szCs w:val="20"/>
        </w:rPr>
      </w:pPr>
      <w:r w:rsidRPr="00E90A0C">
        <w:rPr>
          <w:rFonts w:ascii="Verdana" w:hAnsi="Verdana" w:cs="Verdana"/>
          <w:color w:val="000000"/>
          <w:sz w:val="20"/>
          <w:szCs w:val="20"/>
        </w:rPr>
        <w:t>12.7. Os licitantes deverão encaminhar, nos termos deste Edital, a documentação relacionada nos itens a seguir, para fins de habilitação:</w:t>
      </w:r>
    </w:p>
    <w:p w14:paraId="3B5C7278" w14:textId="77777777" w:rsidR="00B90F87" w:rsidRPr="00E90A0C" w:rsidRDefault="00B90F87" w:rsidP="00E90A0C">
      <w:pPr>
        <w:pStyle w:val="PADRO"/>
        <w:widowControl/>
        <w:tabs>
          <w:tab w:val="left" w:pos="567"/>
        </w:tabs>
        <w:spacing w:before="0" w:after="0"/>
        <w:ind w:firstLine="0"/>
        <w:rPr>
          <w:rFonts w:ascii="Verdana" w:hAnsi="Verdana"/>
          <w:color w:val="000000"/>
          <w:sz w:val="20"/>
          <w:szCs w:val="20"/>
        </w:rPr>
      </w:pPr>
    </w:p>
    <w:p w14:paraId="64A034DE"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b/>
          <w:bCs/>
          <w:color w:val="000000"/>
          <w:sz w:val="20"/>
          <w:szCs w:val="20"/>
        </w:rPr>
        <w:tab/>
        <w:t>12.8. Habilitação jurídica:</w:t>
      </w:r>
    </w:p>
    <w:p w14:paraId="7119093A"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12.8.1. No caso de empresário individual: inscrição no Registro Público de Empresas Mercantis, a cargo da Junta Comercial da respectiva sede;</w:t>
      </w:r>
    </w:p>
    <w:p w14:paraId="6883FB71"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12.8.2. Em se tratando de microempreendedor individual – MEI: Certificado da Condição de Microempreendedor Individual – CCMEI, cuja aceitação ficará condicionada à verificação da autenticidade no síti</w:t>
      </w:r>
      <w:r w:rsidRPr="00E90A0C">
        <w:rPr>
          <w:rFonts w:ascii="Verdana" w:hAnsi="Verdana" w:cs="Verdana"/>
          <w:color w:val="000000"/>
          <w:sz w:val="20"/>
          <w:szCs w:val="20"/>
          <w:u w:val="single"/>
        </w:rPr>
        <w:t xml:space="preserve">o </w:t>
      </w:r>
      <w:hyperlink r:id="rId13">
        <w:r w:rsidRPr="00E90A0C">
          <w:rPr>
            <w:rFonts w:ascii="Verdana" w:hAnsi="Verdana" w:cs="Verdana"/>
            <w:color w:val="000000"/>
            <w:sz w:val="20"/>
            <w:szCs w:val="20"/>
            <w:u w:val="single"/>
          </w:rPr>
          <w:t>www.portaldoempreendedor.gov.br</w:t>
        </w:r>
      </w:hyperlink>
      <w:r w:rsidRPr="00E90A0C">
        <w:rPr>
          <w:rFonts w:ascii="Verdana" w:hAnsi="Verdana" w:cs="Verdana"/>
          <w:color w:val="000000"/>
          <w:sz w:val="20"/>
          <w:szCs w:val="20"/>
          <w:u w:val="single"/>
        </w:rPr>
        <w:t>;</w:t>
      </w:r>
    </w:p>
    <w:p w14:paraId="2A52042E"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777224B"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12.8.4. Inscrição no Registro Público de Empresas Mercantis onde opera, com averbação no Registro onde tem sede a matriz, no caso de ser o participante sucursal, filial ou agência;</w:t>
      </w:r>
    </w:p>
    <w:p w14:paraId="206B58F6"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12.8.5. No caso de sociedade simples: inscrição do ato constitutivo no Registro Civil das Pessoas Jurídicas do local de sua sede, acompanhada de prova da indicação dos seus administradores;</w:t>
      </w:r>
    </w:p>
    <w:p w14:paraId="5140944E"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586645B"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12.8.7. No caso de empresa ou sociedade estrangeira em funcionamento no País: decreto de autorização;</w:t>
      </w:r>
    </w:p>
    <w:p w14:paraId="7FC4BFBC"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color w:val="000000"/>
          <w:sz w:val="20"/>
          <w:szCs w:val="20"/>
        </w:rPr>
        <w:t xml:space="preserve">12.8.8. </w:t>
      </w:r>
      <w:r w:rsidRPr="00E90A0C">
        <w:rPr>
          <w:rFonts w:ascii="Verdana" w:hAnsi="Verdana" w:cs="Verdana"/>
          <w:bCs/>
          <w:color w:val="000000"/>
          <w:sz w:val="20"/>
          <w:szCs w:val="20"/>
        </w:rPr>
        <w:t>Os documentos acima deverão estar acompanhados de todas as alterações ou da consolidação respectiva;</w:t>
      </w:r>
    </w:p>
    <w:p w14:paraId="2A33A693" w14:textId="77777777" w:rsidR="00B90F87" w:rsidRPr="00E90A0C" w:rsidRDefault="00000000" w:rsidP="00E90A0C">
      <w:pPr>
        <w:pStyle w:val="PargrafodaLista"/>
        <w:spacing w:before="57" w:after="57"/>
        <w:ind w:left="0"/>
        <w:jc w:val="both"/>
        <w:rPr>
          <w:rFonts w:ascii="Verdana" w:hAnsi="Verdana"/>
          <w:sz w:val="20"/>
          <w:szCs w:val="20"/>
        </w:rPr>
      </w:pPr>
      <w:r w:rsidRPr="00E90A0C">
        <w:rPr>
          <w:rFonts w:ascii="Verdana" w:hAnsi="Verdana" w:cs="Verdana"/>
          <w:b/>
          <w:color w:val="000000"/>
          <w:sz w:val="20"/>
          <w:szCs w:val="20"/>
        </w:rPr>
        <w:lastRenderedPageBreak/>
        <w:tab/>
        <w:t>12.09. Qualificação Econômico-Financeira</w:t>
      </w:r>
      <w:r w:rsidRPr="00E90A0C">
        <w:rPr>
          <w:rFonts w:ascii="Verdana" w:hAnsi="Verdana" w:cs="Verdana"/>
          <w:color w:val="000000"/>
          <w:sz w:val="20"/>
          <w:szCs w:val="20"/>
        </w:rPr>
        <w:t>.</w:t>
      </w:r>
    </w:p>
    <w:p w14:paraId="1A8A2188" w14:textId="77777777" w:rsidR="00B90F87" w:rsidRPr="00E90A0C" w:rsidRDefault="00000000" w:rsidP="00E90A0C">
      <w:pPr>
        <w:tabs>
          <w:tab w:val="left" w:pos="850"/>
        </w:tabs>
        <w:spacing w:before="57" w:after="57" w:line="276" w:lineRule="auto"/>
        <w:jc w:val="both"/>
        <w:rPr>
          <w:rFonts w:ascii="Verdana" w:hAnsi="Verdana"/>
          <w:sz w:val="20"/>
        </w:rPr>
      </w:pPr>
      <w:r w:rsidRPr="00E90A0C">
        <w:rPr>
          <w:rFonts w:ascii="Verdana" w:hAnsi="Verdana" w:cs="Verdana"/>
          <w:color w:val="000000"/>
          <w:sz w:val="20"/>
        </w:rPr>
        <w:t>12.9.1. Certidão negativa de falência, recuperação judicial e extrajudicial, expedida pelo cartório distribuidor da sede da Licitante ou por meio digital, emitida em até 30 (trinta) dias anteriores à data de abertura da Dispensa de Licitação;</w:t>
      </w:r>
    </w:p>
    <w:p w14:paraId="403526DD" w14:textId="77777777" w:rsidR="00B90F87" w:rsidRPr="00E90A0C" w:rsidRDefault="00000000" w:rsidP="00E90A0C">
      <w:pPr>
        <w:tabs>
          <w:tab w:val="left" w:pos="850"/>
        </w:tabs>
        <w:spacing w:before="57" w:after="57" w:line="276" w:lineRule="auto"/>
        <w:jc w:val="both"/>
        <w:rPr>
          <w:rFonts w:ascii="Verdana" w:hAnsi="Verdana"/>
          <w:sz w:val="20"/>
        </w:rPr>
      </w:pPr>
      <w:r w:rsidRPr="00E90A0C">
        <w:rPr>
          <w:rFonts w:ascii="Verdana" w:hAnsi="Verdana" w:cs="Verdana"/>
          <w:color w:val="000000"/>
          <w:sz w:val="20"/>
        </w:rPr>
        <w:t>12.9.2. Havendo algum prazo de validade estabelecido por cartório na certidão citada na letra anterior, será considerado o prazo constante da certidão para comprovação da sua validade.</w:t>
      </w:r>
    </w:p>
    <w:p w14:paraId="5220B890" w14:textId="77777777" w:rsidR="00B90F87" w:rsidRPr="00E90A0C" w:rsidRDefault="00000000" w:rsidP="00E90A0C">
      <w:pPr>
        <w:tabs>
          <w:tab w:val="left" w:pos="850"/>
        </w:tabs>
        <w:spacing w:before="57" w:after="57" w:line="276" w:lineRule="auto"/>
        <w:ind w:left="-57"/>
        <w:jc w:val="both"/>
        <w:rPr>
          <w:rFonts w:ascii="Verdana" w:hAnsi="Verdana"/>
          <w:sz w:val="20"/>
        </w:rPr>
      </w:pPr>
      <w:r w:rsidRPr="00E90A0C">
        <w:rPr>
          <w:rFonts w:ascii="Verdana" w:hAnsi="Verdana" w:cs="Verdana"/>
          <w:sz w:val="20"/>
        </w:rPr>
        <w:t>12.9.3. Para a contagem do prazo estabelecido na letra “a” deste capítulo, será contado a partir do primeiro dia que antecede a data da realização desta dispensa de licitação.</w:t>
      </w:r>
    </w:p>
    <w:p w14:paraId="4C5542B4" w14:textId="77777777" w:rsidR="00B90F87" w:rsidRPr="00E90A0C" w:rsidRDefault="00000000" w:rsidP="00E90A0C">
      <w:pPr>
        <w:tabs>
          <w:tab w:val="left" w:pos="850"/>
        </w:tabs>
        <w:spacing w:before="57" w:after="57" w:line="276" w:lineRule="auto"/>
        <w:ind w:left="-79"/>
        <w:jc w:val="both"/>
        <w:rPr>
          <w:rFonts w:ascii="Verdana" w:hAnsi="Verdana"/>
          <w:sz w:val="20"/>
        </w:rPr>
      </w:pPr>
      <w:r w:rsidRPr="00E90A0C">
        <w:rPr>
          <w:rFonts w:ascii="Verdana" w:hAnsi="Verdana" w:cs="Verdana"/>
          <w:iCs/>
          <w:color w:val="000000"/>
          <w:sz w:val="20"/>
          <w:lang w:eastAsia="en-US"/>
        </w:rPr>
        <w:t>12.9.4.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DECDDC9" w14:textId="77777777" w:rsidR="00B90F87" w:rsidRPr="00E90A0C" w:rsidRDefault="00B90F87" w:rsidP="00E90A0C">
      <w:pPr>
        <w:spacing w:line="276" w:lineRule="auto"/>
        <w:jc w:val="both"/>
        <w:rPr>
          <w:rFonts w:ascii="Verdana" w:hAnsi="Verdana" w:cs="Arial"/>
          <w:b/>
          <w:sz w:val="20"/>
          <w:u w:val="single"/>
        </w:rPr>
      </w:pPr>
    </w:p>
    <w:p w14:paraId="03056587" w14:textId="77777777" w:rsidR="00B90F87" w:rsidRPr="00E90A0C" w:rsidRDefault="00000000" w:rsidP="00E90A0C">
      <w:pPr>
        <w:spacing w:line="276" w:lineRule="auto"/>
        <w:jc w:val="both"/>
        <w:rPr>
          <w:rFonts w:ascii="Verdana" w:hAnsi="Verdana"/>
          <w:sz w:val="20"/>
        </w:rPr>
      </w:pPr>
      <w:r w:rsidRPr="00E90A0C">
        <w:rPr>
          <w:rFonts w:ascii="Verdana" w:hAnsi="Verdana"/>
          <w:b/>
          <w:bCs/>
          <w:sz w:val="20"/>
        </w:rPr>
        <w:t>13. CRITÉRIOS DE PAGAMENTO</w:t>
      </w:r>
    </w:p>
    <w:p w14:paraId="0114A91D" w14:textId="77777777" w:rsidR="00B90F87" w:rsidRPr="00E90A0C" w:rsidRDefault="00000000" w:rsidP="00E90A0C">
      <w:pPr>
        <w:spacing w:line="276" w:lineRule="auto"/>
        <w:jc w:val="both"/>
        <w:rPr>
          <w:rFonts w:ascii="Verdana" w:hAnsi="Verdana"/>
          <w:sz w:val="20"/>
        </w:rPr>
      </w:pPr>
      <w:r w:rsidRPr="00E90A0C">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14:paraId="10A87271" w14:textId="77777777" w:rsidR="00B90F87" w:rsidRPr="00E90A0C" w:rsidRDefault="00000000" w:rsidP="00E90A0C">
      <w:pPr>
        <w:spacing w:line="276" w:lineRule="auto"/>
        <w:ind w:left="-22"/>
        <w:jc w:val="both"/>
        <w:rPr>
          <w:rFonts w:ascii="Verdana" w:hAnsi="Verdana"/>
          <w:sz w:val="20"/>
        </w:rPr>
      </w:pPr>
      <w:r w:rsidRPr="00E90A0C">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hyperlink r:id="rId14" w:anchor="art75" w:history="1">
        <w:r w:rsidRPr="00E90A0C">
          <w:rPr>
            <w:rFonts w:ascii="Verdana" w:hAnsi="Verdana"/>
            <w:color w:val="000000"/>
            <w:sz w:val="20"/>
          </w:rPr>
          <w:t>inciso II do art. 75 da Lei nº 14.133, de 2021</w:t>
        </w:r>
      </w:hyperlink>
      <w:r w:rsidRPr="00E90A0C">
        <w:rPr>
          <w:rFonts w:ascii="Verdana" w:hAnsi="Verdana"/>
          <w:color w:val="000000"/>
          <w:sz w:val="20"/>
        </w:rPr>
        <w:t>.</w:t>
      </w:r>
    </w:p>
    <w:p w14:paraId="293B064E" w14:textId="77777777" w:rsidR="00B90F87" w:rsidRPr="00E90A0C" w:rsidRDefault="00000000" w:rsidP="00E90A0C">
      <w:pPr>
        <w:spacing w:line="276" w:lineRule="auto"/>
        <w:ind w:left="-22"/>
        <w:jc w:val="both"/>
        <w:rPr>
          <w:rFonts w:ascii="Verdana" w:hAnsi="Verdana"/>
          <w:sz w:val="20"/>
        </w:rPr>
      </w:pPr>
      <w:r w:rsidRPr="00E90A0C">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14:paraId="586D99F5" w14:textId="77777777" w:rsidR="00B90F87" w:rsidRPr="00E90A0C" w:rsidRDefault="00000000" w:rsidP="00E90A0C">
      <w:pPr>
        <w:tabs>
          <w:tab w:val="left" w:pos="563"/>
        </w:tabs>
        <w:spacing w:line="276" w:lineRule="auto"/>
        <w:ind w:left="432"/>
        <w:jc w:val="both"/>
        <w:rPr>
          <w:rFonts w:ascii="Verdana" w:hAnsi="Verdana"/>
          <w:sz w:val="20"/>
        </w:rPr>
      </w:pPr>
      <w:r w:rsidRPr="00E90A0C">
        <w:rPr>
          <w:rFonts w:ascii="Verdana" w:hAnsi="Verdana"/>
          <w:sz w:val="20"/>
        </w:rPr>
        <w:t>- O prazo de validade;</w:t>
      </w:r>
    </w:p>
    <w:p w14:paraId="7FB8442F" w14:textId="77777777" w:rsidR="00B90F87" w:rsidRPr="00E90A0C" w:rsidRDefault="00000000" w:rsidP="00E90A0C">
      <w:pPr>
        <w:tabs>
          <w:tab w:val="left" w:pos="563"/>
        </w:tabs>
        <w:spacing w:line="276" w:lineRule="auto"/>
        <w:ind w:left="432"/>
        <w:jc w:val="both"/>
        <w:rPr>
          <w:rFonts w:ascii="Verdana" w:hAnsi="Verdana"/>
          <w:sz w:val="20"/>
        </w:rPr>
      </w:pPr>
      <w:r w:rsidRPr="00E90A0C">
        <w:rPr>
          <w:rFonts w:ascii="Verdana" w:hAnsi="Verdana"/>
          <w:sz w:val="20"/>
        </w:rPr>
        <w:t xml:space="preserve">- A data da emissão; </w:t>
      </w:r>
    </w:p>
    <w:p w14:paraId="5B1CCCC3" w14:textId="77777777" w:rsidR="00B90F87" w:rsidRPr="00E90A0C" w:rsidRDefault="00000000" w:rsidP="00E90A0C">
      <w:pPr>
        <w:tabs>
          <w:tab w:val="left" w:pos="563"/>
        </w:tabs>
        <w:spacing w:line="276" w:lineRule="auto"/>
        <w:ind w:left="432"/>
        <w:jc w:val="both"/>
        <w:rPr>
          <w:rFonts w:ascii="Verdana" w:hAnsi="Verdana"/>
          <w:sz w:val="20"/>
        </w:rPr>
      </w:pPr>
      <w:r w:rsidRPr="00E90A0C">
        <w:rPr>
          <w:rFonts w:ascii="Verdana" w:hAnsi="Verdana"/>
          <w:sz w:val="20"/>
        </w:rPr>
        <w:t xml:space="preserve">- Os dados do contrato e do órgão contratante; </w:t>
      </w:r>
    </w:p>
    <w:p w14:paraId="7AE84142" w14:textId="77777777" w:rsidR="00B90F87" w:rsidRPr="00E90A0C" w:rsidRDefault="00000000" w:rsidP="00E90A0C">
      <w:pPr>
        <w:tabs>
          <w:tab w:val="left" w:pos="563"/>
        </w:tabs>
        <w:spacing w:line="276" w:lineRule="auto"/>
        <w:ind w:left="432"/>
        <w:jc w:val="both"/>
        <w:rPr>
          <w:rFonts w:ascii="Verdana" w:hAnsi="Verdana"/>
          <w:sz w:val="20"/>
        </w:rPr>
      </w:pPr>
      <w:r w:rsidRPr="00E90A0C">
        <w:rPr>
          <w:rFonts w:ascii="Verdana" w:hAnsi="Verdana"/>
          <w:sz w:val="20"/>
        </w:rPr>
        <w:t xml:space="preserve">- O período respectivo de execução do contrato; </w:t>
      </w:r>
    </w:p>
    <w:p w14:paraId="3B1C7AD0" w14:textId="77777777" w:rsidR="00B90F87" w:rsidRPr="00E90A0C" w:rsidRDefault="00000000" w:rsidP="00E90A0C">
      <w:pPr>
        <w:tabs>
          <w:tab w:val="left" w:pos="563"/>
        </w:tabs>
        <w:spacing w:line="276" w:lineRule="auto"/>
        <w:ind w:left="432"/>
        <w:jc w:val="both"/>
        <w:rPr>
          <w:rFonts w:ascii="Verdana" w:hAnsi="Verdana"/>
          <w:sz w:val="20"/>
        </w:rPr>
      </w:pPr>
      <w:r w:rsidRPr="00E90A0C">
        <w:rPr>
          <w:rFonts w:ascii="Verdana" w:hAnsi="Verdana"/>
          <w:sz w:val="20"/>
        </w:rPr>
        <w:t xml:space="preserve">- O valor a pagar; e </w:t>
      </w:r>
    </w:p>
    <w:p w14:paraId="4EA03E86" w14:textId="77777777" w:rsidR="00B90F87" w:rsidRPr="00E90A0C" w:rsidRDefault="00000000" w:rsidP="00E90A0C">
      <w:pPr>
        <w:tabs>
          <w:tab w:val="left" w:pos="563"/>
        </w:tabs>
        <w:spacing w:line="276" w:lineRule="auto"/>
        <w:ind w:left="432"/>
        <w:jc w:val="both"/>
        <w:rPr>
          <w:rFonts w:ascii="Verdana" w:hAnsi="Verdana"/>
          <w:sz w:val="20"/>
        </w:rPr>
      </w:pPr>
      <w:r w:rsidRPr="00E90A0C">
        <w:rPr>
          <w:rFonts w:ascii="Verdana" w:hAnsi="Verdana"/>
          <w:sz w:val="20"/>
        </w:rPr>
        <w:t>- Eventual destaque do valor de retenções tributárias cabíveis.</w:t>
      </w:r>
    </w:p>
    <w:p w14:paraId="748B8706" w14:textId="77777777" w:rsidR="00B90F87" w:rsidRPr="00E90A0C" w:rsidRDefault="00000000" w:rsidP="00E90A0C">
      <w:pPr>
        <w:tabs>
          <w:tab w:val="left" w:pos="0"/>
          <w:tab w:val="left" w:pos="563"/>
        </w:tabs>
        <w:spacing w:line="276" w:lineRule="auto"/>
        <w:ind w:left="-22"/>
        <w:jc w:val="both"/>
        <w:rPr>
          <w:rFonts w:ascii="Verdana" w:hAnsi="Verdana"/>
          <w:sz w:val="20"/>
        </w:rPr>
      </w:pPr>
      <w:r w:rsidRPr="00E90A0C">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7C7E40C" w14:textId="77777777" w:rsidR="00B90F87" w:rsidRPr="00E90A0C" w:rsidRDefault="00000000" w:rsidP="00E90A0C">
      <w:pPr>
        <w:tabs>
          <w:tab w:val="left" w:pos="109"/>
        </w:tabs>
        <w:spacing w:line="276" w:lineRule="auto"/>
        <w:ind w:left="-22"/>
        <w:jc w:val="both"/>
        <w:rPr>
          <w:rFonts w:ascii="Verdana" w:hAnsi="Verdana"/>
          <w:sz w:val="20"/>
        </w:rPr>
      </w:pPr>
      <w:r w:rsidRPr="00E90A0C">
        <w:rPr>
          <w:rFonts w:ascii="Verdana" w:hAnsi="Verdana"/>
          <w:sz w:val="20"/>
        </w:rPr>
        <w:t>13.5. A</w:t>
      </w:r>
      <w:r w:rsidRPr="00E90A0C">
        <w:rPr>
          <w:rFonts w:ascii="Verdana" w:hAnsi="Verdana"/>
          <w:sz w:val="20"/>
          <w:lang w:eastAsia="en-US"/>
        </w:rPr>
        <w:t xml:space="preserve"> nota fiscal ou instrumento de cobrança equivalente deverá ser obrigatoriamente acompanhado da comprovação da regularidade fiscal</w:t>
      </w:r>
      <w:r w:rsidRPr="00E90A0C">
        <w:rPr>
          <w:rStyle w:val="Hyperlink1"/>
          <w:rFonts w:ascii="Verdana" w:hAnsi="Verdana"/>
          <w:sz w:val="20"/>
          <w:lang w:eastAsia="en-US"/>
        </w:rPr>
        <w:t>.</w:t>
      </w:r>
    </w:p>
    <w:p w14:paraId="3A84655E" w14:textId="77777777" w:rsidR="00B90F87" w:rsidRPr="00E90A0C" w:rsidRDefault="00000000" w:rsidP="00E90A0C">
      <w:pPr>
        <w:spacing w:line="276" w:lineRule="auto"/>
        <w:ind w:left="-22"/>
        <w:jc w:val="both"/>
        <w:rPr>
          <w:rFonts w:ascii="Verdana" w:hAnsi="Verdana"/>
          <w:sz w:val="20"/>
        </w:rPr>
      </w:pPr>
      <w:r w:rsidRPr="00E90A0C">
        <w:rPr>
          <w:rFonts w:ascii="Verdana" w:hAnsi="Verdana"/>
          <w:sz w:val="20"/>
        </w:rPr>
        <w:t>13.6. O pagamento será efetuado no prazo de até 30 (trinta) dias úteis contados da finalização da liquidação da despesa.</w:t>
      </w:r>
    </w:p>
    <w:p w14:paraId="0431AC28" w14:textId="77777777" w:rsidR="00B90F87" w:rsidRPr="00E90A0C" w:rsidRDefault="00000000" w:rsidP="00E90A0C">
      <w:pPr>
        <w:spacing w:line="276" w:lineRule="auto"/>
        <w:ind w:left="-22"/>
        <w:jc w:val="both"/>
        <w:rPr>
          <w:rFonts w:ascii="Verdana" w:hAnsi="Verdana"/>
          <w:sz w:val="20"/>
        </w:rPr>
      </w:pPr>
      <w:r w:rsidRPr="00E90A0C">
        <w:rPr>
          <w:rFonts w:ascii="Verdana" w:hAnsi="Verdana"/>
          <w:sz w:val="20"/>
        </w:rPr>
        <w:t>13.7. O pagamento será realizado por meio de ordem bancária, para crédito em banco, agência e conta corrente indicados pelo contratado.</w:t>
      </w:r>
    </w:p>
    <w:p w14:paraId="00A62851" w14:textId="77777777" w:rsidR="00B90F87" w:rsidRPr="00E90A0C" w:rsidRDefault="00000000" w:rsidP="00E90A0C">
      <w:pPr>
        <w:spacing w:line="276" w:lineRule="auto"/>
        <w:ind w:left="-22"/>
        <w:jc w:val="both"/>
        <w:rPr>
          <w:rFonts w:ascii="Verdana" w:hAnsi="Verdana"/>
          <w:sz w:val="20"/>
        </w:rPr>
      </w:pPr>
      <w:r w:rsidRPr="00E90A0C">
        <w:rPr>
          <w:rFonts w:ascii="Verdana" w:hAnsi="Verdana"/>
          <w:sz w:val="20"/>
        </w:rPr>
        <w:t>12.8. Será considerada data do pagamento o dia em que constar como emitida a ordem bancária para pagamento.</w:t>
      </w:r>
    </w:p>
    <w:p w14:paraId="01655E3B" w14:textId="77777777" w:rsidR="00B90F87" w:rsidRPr="00E90A0C" w:rsidRDefault="00000000" w:rsidP="00E90A0C">
      <w:pPr>
        <w:spacing w:line="276" w:lineRule="auto"/>
        <w:ind w:left="-79"/>
        <w:jc w:val="both"/>
        <w:rPr>
          <w:rFonts w:ascii="Verdana" w:hAnsi="Verdana"/>
          <w:sz w:val="20"/>
        </w:rPr>
      </w:pPr>
      <w:r w:rsidRPr="00E90A0C">
        <w:rPr>
          <w:rFonts w:ascii="Verdana" w:hAnsi="Verdana"/>
          <w:sz w:val="20"/>
        </w:rPr>
        <w:t>13.9. Quando do pagamento, será efetuada a retenção tributária prevista na legislação aplicável.</w:t>
      </w:r>
    </w:p>
    <w:p w14:paraId="28DCB6C2" w14:textId="77777777" w:rsidR="00B90F87" w:rsidRPr="00E90A0C" w:rsidRDefault="00000000" w:rsidP="00E90A0C">
      <w:pPr>
        <w:spacing w:line="276" w:lineRule="auto"/>
        <w:ind w:left="-79"/>
        <w:jc w:val="both"/>
        <w:rPr>
          <w:rFonts w:ascii="Verdana" w:hAnsi="Verdana"/>
          <w:sz w:val="20"/>
        </w:rPr>
      </w:pPr>
      <w:r w:rsidRPr="00E90A0C">
        <w:rPr>
          <w:rFonts w:ascii="Verdana" w:hAnsi="Verdana"/>
          <w:sz w:val="20"/>
          <w:lang w:eastAsia="en-US"/>
        </w:rPr>
        <w:t xml:space="preserve">13.10. O contratado regularmente optante pelo Simples Nacional, nos termos da </w:t>
      </w:r>
      <w:hyperlink r:id="rId15">
        <w:r w:rsidRPr="00E90A0C">
          <w:rPr>
            <w:rFonts w:ascii="Verdana" w:hAnsi="Verdana"/>
            <w:sz w:val="20"/>
            <w:lang w:eastAsia="en-US"/>
          </w:rPr>
          <w:t>Lei Complementar nº 123, de 2006</w:t>
        </w:r>
      </w:hyperlink>
      <w:r w:rsidRPr="00E90A0C">
        <w:rPr>
          <w:rFonts w:ascii="Verdana" w:hAnsi="Verdana"/>
          <w:sz w:val="20"/>
          <w:lang w:eastAsia="en-US"/>
        </w:rPr>
        <w:t xml:space="preserve">, não sofrerá a retenção tributária quanto aos impostos e contribuições abrangidos por aquele regime. No entanto, o pagamento ficará condicionado à </w:t>
      </w:r>
      <w:r w:rsidRPr="00E90A0C">
        <w:rPr>
          <w:rFonts w:ascii="Verdana" w:hAnsi="Verdana"/>
          <w:sz w:val="20"/>
          <w:lang w:eastAsia="en-US"/>
        </w:rPr>
        <w:lastRenderedPageBreak/>
        <w:t>apresentação de comprovação, por meio de documento oficial, de que faz jus ao tratamento tributário favorecido previsto na referida Lei Complementar.</w:t>
      </w:r>
    </w:p>
    <w:p w14:paraId="365BEDBB" w14:textId="5B96675C" w:rsidR="00B90F87" w:rsidRPr="00E90A0C" w:rsidRDefault="00000000" w:rsidP="00E90A0C">
      <w:pPr>
        <w:spacing w:line="276" w:lineRule="auto"/>
        <w:ind w:left="-79"/>
        <w:jc w:val="both"/>
        <w:rPr>
          <w:rFonts w:ascii="Verdana" w:hAnsi="Verdana"/>
          <w:sz w:val="20"/>
        </w:rPr>
      </w:pPr>
      <w:r w:rsidRPr="00E90A0C">
        <w:rPr>
          <w:rFonts w:ascii="Verdana" w:hAnsi="Verdana"/>
          <w:sz w:val="20"/>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7FBBE16E" w14:textId="77777777" w:rsidR="00B90F87" w:rsidRPr="00E90A0C" w:rsidRDefault="00000000" w:rsidP="00E90A0C">
      <w:pPr>
        <w:pStyle w:val="PargrafodaLista"/>
        <w:tabs>
          <w:tab w:val="left" w:pos="518"/>
        </w:tabs>
        <w:ind w:left="0"/>
        <w:jc w:val="both"/>
        <w:rPr>
          <w:rFonts w:ascii="Verdana" w:hAnsi="Verdana"/>
          <w:sz w:val="20"/>
          <w:szCs w:val="20"/>
        </w:rPr>
      </w:pPr>
      <w:r w:rsidRPr="00E90A0C">
        <w:rPr>
          <w:rFonts w:ascii="Verdana" w:hAnsi="Verdana"/>
          <w:color w:val="000000"/>
          <w:sz w:val="20"/>
          <w:szCs w:val="20"/>
        </w:rPr>
        <w:t xml:space="preserve">13.11. </w:t>
      </w:r>
      <w:r w:rsidRPr="00E90A0C">
        <w:rPr>
          <w:rFonts w:ascii="Verdana" w:hAnsi="Verdana"/>
          <w:sz w:val="20"/>
          <w:szCs w:val="20"/>
        </w:rPr>
        <w:t xml:space="preserve"> Após o prazo acima referenciado, será paga multa financeira nos seguintes termos:</w:t>
      </w:r>
    </w:p>
    <w:p w14:paraId="65C42DD9" w14:textId="77777777" w:rsidR="00B90F87" w:rsidRPr="00E90A0C" w:rsidRDefault="00000000" w:rsidP="00E90A0C">
      <w:pPr>
        <w:pStyle w:val="PargrafodaLista"/>
        <w:tabs>
          <w:tab w:val="left" w:pos="518"/>
        </w:tabs>
        <w:ind w:left="0"/>
        <w:jc w:val="both"/>
        <w:rPr>
          <w:rFonts w:ascii="Verdana" w:hAnsi="Verdana"/>
          <w:sz w:val="20"/>
          <w:szCs w:val="20"/>
        </w:rPr>
      </w:pPr>
      <w:r w:rsidRPr="00E90A0C">
        <w:rPr>
          <w:rFonts w:ascii="Verdana" w:hAnsi="Verdana" w:cs="Verdana"/>
          <w:sz w:val="20"/>
          <w:szCs w:val="20"/>
        </w:rPr>
        <w:t xml:space="preserve">VM = VF </w:t>
      </w:r>
      <w:r w:rsidRPr="00E90A0C">
        <w:rPr>
          <w:rFonts w:ascii="Verdana" w:hAnsi="Verdana" w:cs="Verdana"/>
          <w:sz w:val="20"/>
          <w:szCs w:val="20"/>
          <w:vertAlign w:val="subscript"/>
        </w:rPr>
        <w:t>*</w:t>
      </w:r>
      <w:r w:rsidRPr="00E90A0C">
        <w:rPr>
          <w:rFonts w:ascii="Verdana" w:hAnsi="Verdana" w:cs="Verdana"/>
          <w:sz w:val="20"/>
          <w:szCs w:val="20"/>
        </w:rPr>
        <w:t xml:space="preserve"> </w:t>
      </w:r>
      <w:r w:rsidRPr="00E90A0C">
        <w:rPr>
          <w:rFonts w:ascii="Verdana" w:hAnsi="Verdana" w:cs="Verdana"/>
          <w:sz w:val="20"/>
          <w:szCs w:val="20"/>
          <w:u w:val="single"/>
        </w:rPr>
        <w:t>0,33</w:t>
      </w:r>
      <w:r w:rsidRPr="00E90A0C">
        <w:rPr>
          <w:rFonts w:ascii="Verdana" w:hAnsi="Verdana" w:cs="Verdana"/>
          <w:sz w:val="20"/>
          <w:szCs w:val="20"/>
        </w:rPr>
        <w:t xml:space="preserve"> </w:t>
      </w:r>
      <w:r w:rsidRPr="00E90A0C">
        <w:rPr>
          <w:rFonts w:ascii="Verdana" w:hAnsi="Verdana" w:cs="Verdana"/>
          <w:sz w:val="20"/>
          <w:szCs w:val="20"/>
          <w:vertAlign w:val="subscript"/>
        </w:rPr>
        <w:t>*</w:t>
      </w:r>
      <w:r w:rsidRPr="00E90A0C">
        <w:rPr>
          <w:rFonts w:ascii="Verdana" w:hAnsi="Verdana" w:cs="Verdana"/>
          <w:sz w:val="20"/>
          <w:szCs w:val="20"/>
        </w:rPr>
        <w:t xml:space="preserve"> ND</w:t>
      </w:r>
    </w:p>
    <w:p w14:paraId="321FC576" w14:textId="77777777" w:rsidR="00B90F87" w:rsidRPr="00E90A0C" w:rsidRDefault="00000000" w:rsidP="00E90A0C">
      <w:pPr>
        <w:pStyle w:val="PargrafodaLista"/>
        <w:tabs>
          <w:tab w:val="left" w:pos="518"/>
        </w:tabs>
        <w:ind w:left="0"/>
        <w:jc w:val="center"/>
        <w:rPr>
          <w:rFonts w:ascii="Verdana" w:hAnsi="Verdana"/>
          <w:sz w:val="20"/>
          <w:szCs w:val="20"/>
        </w:rPr>
      </w:pPr>
      <w:r w:rsidRPr="00E90A0C">
        <w:rPr>
          <w:rFonts w:ascii="Verdana" w:eastAsia="Verdana" w:hAnsi="Verdana" w:cs="Verdana"/>
          <w:sz w:val="20"/>
          <w:szCs w:val="20"/>
        </w:rPr>
        <w:t xml:space="preserve">        </w:t>
      </w:r>
      <w:r w:rsidRPr="00E90A0C">
        <w:rPr>
          <w:rFonts w:ascii="Verdana" w:hAnsi="Verdana" w:cs="Verdana"/>
          <w:sz w:val="20"/>
          <w:szCs w:val="20"/>
        </w:rPr>
        <w:t>100</w:t>
      </w:r>
    </w:p>
    <w:p w14:paraId="07E6FB5D" w14:textId="77777777" w:rsidR="00B90F87" w:rsidRPr="00E90A0C" w:rsidRDefault="00000000" w:rsidP="00E90A0C">
      <w:pPr>
        <w:suppressAutoHyphens w:val="0"/>
        <w:spacing w:line="276" w:lineRule="auto"/>
        <w:rPr>
          <w:rFonts w:ascii="Verdana" w:hAnsi="Verdana"/>
          <w:sz w:val="20"/>
        </w:rPr>
      </w:pPr>
      <w:r w:rsidRPr="00E90A0C">
        <w:rPr>
          <w:rFonts w:ascii="Verdana" w:hAnsi="Verdana" w:cs="Arial"/>
          <w:color w:val="000000"/>
          <w:sz w:val="20"/>
        </w:rPr>
        <w:t xml:space="preserve">Onde: </w:t>
      </w:r>
    </w:p>
    <w:p w14:paraId="4345DACE" w14:textId="77777777" w:rsidR="00B90F87" w:rsidRPr="00E90A0C" w:rsidRDefault="00000000" w:rsidP="00E90A0C">
      <w:pPr>
        <w:suppressAutoHyphens w:val="0"/>
        <w:spacing w:line="276" w:lineRule="auto"/>
        <w:rPr>
          <w:rFonts w:ascii="Verdana" w:hAnsi="Verdana"/>
          <w:sz w:val="20"/>
        </w:rPr>
      </w:pPr>
      <w:r w:rsidRPr="00E90A0C">
        <w:rPr>
          <w:rFonts w:ascii="Verdana" w:hAnsi="Verdana" w:cs="Arial"/>
          <w:color w:val="000000"/>
          <w:sz w:val="20"/>
        </w:rPr>
        <w:t xml:space="preserve">VM = Valor da Multa Financeira; </w:t>
      </w:r>
    </w:p>
    <w:p w14:paraId="69E7D744" w14:textId="77777777" w:rsidR="00B90F87" w:rsidRPr="00E90A0C" w:rsidRDefault="00000000" w:rsidP="00E90A0C">
      <w:pPr>
        <w:suppressAutoHyphens w:val="0"/>
        <w:spacing w:line="276" w:lineRule="auto"/>
        <w:rPr>
          <w:rFonts w:ascii="Verdana" w:hAnsi="Verdana"/>
          <w:sz w:val="20"/>
        </w:rPr>
      </w:pPr>
      <w:r w:rsidRPr="00E90A0C">
        <w:rPr>
          <w:rFonts w:ascii="Verdana" w:hAnsi="Verdana" w:cs="Arial"/>
          <w:color w:val="000000"/>
          <w:sz w:val="20"/>
        </w:rPr>
        <w:t xml:space="preserve">VF = Valor da Nota Fiscal; </w:t>
      </w:r>
    </w:p>
    <w:p w14:paraId="7E3A4203" w14:textId="77777777" w:rsidR="00B90F87" w:rsidRPr="00E90A0C" w:rsidRDefault="00000000" w:rsidP="00E90A0C">
      <w:pPr>
        <w:pStyle w:val="PargrafodaLista"/>
        <w:tabs>
          <w:tab w:val="left" w:pos="518"/>
        </w:tabs>
        <w:ind w:left="0"/>
        <w:rPr>
          <w:rFonts w:ascii="Verdana" w:hAnsi="Verdana"/>
          <w:sz w:val="20"/>
          <w:szCs w:val="20"/>
        </w:rPr>
      </w:pPr>
      <w:r w:rsidRPr="00E90A0C">
        <w:rPr>
          <w:rFonts w:ascii="Verdana" w:eastAsia="Times New Roman" w:hAnsi="Verdana" w:cs="Arial"/>
          <w:color w:val="000000"/>
          <w:sz w:val="20"/>
          <w:szCs w:val="20"/>
        </w:rPr>
        <w:t>ND = Número de dias em atraso.</w:t>
      </w:r>
    </w:p>
    <w:p w14:paraId="1C036607" w14:textId="13D88667" w:rsidR="00B90F87" w:rsidRPr="00E90A0C" w:rsidRDefault="00000000" w:rsidP="00E90A0C">
      <w:pPr>
        <w:pStyle w:val="PargrafodaLista"/>
        <w:tabs>
          <w:tab w:val="left" w:pos="518"/>
        </w:tabs>
        <w:ind w:left="0"/>
        <w:rPr>
          <w:rFonts w:ascii="Verdana" w:hAnsi="Verdana"/>
          <w:sz w:val="20"/>
          <w:szCs w:val="20"/>
        </w:rPr>
      </w:pPr>
      <w:r w:rsidRPr="00E90A0C">
        <w:rPr>
          <w:rFonts w:ascii="Verdana" w:eastAsia="Times New Roman" w:hAnsi="Verdana" w:cs="Arial"/>
          <w:color w:val="000000"/>
          <w:sz w:val="20"/>
          <w:szCs w:val="20"/>
        </w:rPr>
        <w:t xml:space="preserve">13.12. </w:t>
      </w:r>
      <w:r w:rsidRPr="00E90A0C">
        <w:rPr>
          <w:rFonts w:ascii="Verdana" w:hAnsi="Verdana" w:cs="Arial"/>
          <w:color w:val="000000"/>
          <w:sz w:val="20"/>
          <w:szCs w:val="20"/>
        </w:rPr>
        <w:t>A NOTA FISCAL ELETRÔNICA deverá conter o mesmo CNPJ e razão social apresentados quando na proposta, assim como, o número da contratação, o (s) objeto (s), os valores unitários e totais.</w:t>
      </w:r>
    </w:p>
    <w:p w14:paraId="496DD49D" w14:textId="77777777" w:rsidR="00B90F87" w:rsidRPr="00E90A0C" w:rsidRDefault="00000000" w:rsidP="00E90A0C">
      <w:pPr>
        <w:spacing w:line="276" w:lineRule="auto"/>
        <w:rPr>
          <w:rFonts w:ascii="Verdana" w:hAnsi="Verdana"/>
          <w:sz w:val="20"/>
        </w:rPr>
      </w:pPr>
      <w:r w:rsidRPr="00E90A0C">
        <w:rPr>
          <w:rFonts w:ascii="Verdana" w:hAnsi="Verdana" w:cs="Arial"/>
          <w:color w:val="000000"/>
          <w:sz w:val="20"/>
        </w:rPr>
        <w:t xml:space="preserve">13.13. Qualquer alteração feita no contrato social, ato constitutivo ou estatuto deverá ser </w:t>
      </w:r>
      <w:proofErr w:type="spellStart"/>
      <w:r w:rsidRPr="00E90A0C">
        <w:rPr>
          <w:rFonts w:ascii="Verdana" w:hAnsi="Verdana" w:cs="Arial"/>
          <w:color w:val="000000"/>
          <w:sz w:val="20"/>
        </w:rPr>
        <w:t>ois</w:t>
      </w:r>
      <w:proofErr w:type="spellEnd"/>
      <w:r w:rsidRPr="00E90A0C">
        <w:rPr>
          <w:rFonts w:ascii="Verdana" w:hAnsi="Verdana" w:cs="Arial"/>
          <w:color w:val="000000"/>
          <w:sz w:val="20"/>
        </w:rPr>
        <w:t xml:space="preserve"> comunicado ao CONTRATANTE, mediante documentação própria, para apreciação da autoridade competente. </w:t>
      </w:r>
    </w:p>
    <w:p w14:paraId="15825C1C" w14:textId="77777777" w:rsidR="00B90F87" w:rsidRPr="00E90A0C" w:rsidRDefault="00000000" w:rsidP="00E90A0C">
      <w:pPr>
        <w:suppressAutoHyphens w:val="0"/>
        <w:spacing w:line="276" w:lineRule="auto"/>
        <w:jc w:val="both"/>
        <w:rPr>
          <w:rFonts w:ascii="Verdana" w:hAnsi="Verdana"/>
          <w:sz w:val="20"/>
        </w:rPr>
      </w:pPr>
      <w:r w:rsidRPr="00E90A0C">
        <w:rPr>
          <w:rFonts w:ascii="Verdana" w:hAnsi="Verdana" w:cs="Arial"/>
          <w:color w:val="000000"/>
          <w:sz w:val="20"/>
        </w:rPr>
        <w:t>13.14. O CONTRATANTE poderá deduzir do pagamento importâncias que a qualquer título lhe forem devidos pela empresa CONTRATADA, em decorrência de descumprimento de suas obrigações.</w:t>
      </w:r>
    </w:p>
    <w:p w14:paraId="4514662E" w14:textId="77777777" w:rsidR="00B90F87" w:rsidRPr="00E90A0C" w:rsidRDefault="00000000" w:rsidP="00E90A0C">
      <w:pPr>
        <w:pStyle w:val="Default"/>
        <w:tabs>
          <w:tab w:val="left" w:pos="563"/>
        </w:tabs>
        <w:spacing w:line="276" w:lineRule="auto"/>
        <w:ind w:left="-22"/>
        <w:jc w:val="both"/>
        <w:rPr>
          <w:rFonts w:ascii="Verdana" w:hAnsi="Verdana"/>
          <w:sz w:val="20"/>
          <w:szCs w:val="20"/>
        </w:rPr>
      </w:pPr>
      <w:r w:rsidRPr="00E90A0C">
        <w:rPr>
          <w:rFonts w:ascii="Verdana" w:hAnsi="Verdana" w:cs="Arial"/>
          <w:sz w:val="20"/>
          <w:szCs w:val="20"/>
        </w:rPr>
        <w:t xml:space="preserve">13.15. </w:t>
      </w:r>
      <w:r w:rsidRPr="00E90A0C">
        <w:rPr>
          <w:rFonts w:ascii="Verdana" w:hAnsi="Verdana" w:cs="Arial"/>
          <w:sz w:val="20"/>
          <w:szCs w:val="20"/>
          <w:lang w:eastAsia="en-US"/>
        </w:rPr>
        <w:t xml:space="preserve">Para a efetivação do pagamento, a CONTRATADA deverá manter as mesmas </w:t>
      </w:r>
      <w:r w:rsidRPr="00E90A0C">
        <w:rPr>
          <w:rFonts w:ascii="Verdana" w:hAnsi="Verdana" w:cs="Arial"/>
          <w:sz w:val="20"/>
          <w:szCs w:val="20"/>
          <w:lang w:eastAsia="pt-BR"/>
        </w:rPr>
        <w:t>condições relativas à proposta de preço e a habilitação.</w:t>
      </w:r>
    </w:p>
    <w:p w14:paraId="3AA0BB8B" w14:textId="77777777" w:rsidR="00B90F87" w:rsidRPr="00E90A0C" w:rsidRDefault="00B90F87" w:rsidP="00E90A0C">
      <w:pPr>
        <w:pStyle w:val="Default"/>
        <w:tabs>
          <w:tab w:val="left" w:pos="563"/>
        </w:tabs>
        <w:spacing w:line="276" w:lineRule="auto"/>
        <w:ind w:left="-22"/>
        <w:jc w:val="both"/>
        <w:rPr>
          <w:rFonts w:ascii="Verdana" w:hAnsi="Verdana"/>
          <w:sz w:val="20"/>
          <w:szCs w:val="20"/>
        </w:rPr>
      </w:pPr>
    </w:p>
    <w:p w14:paraId="43478C40" w14:textId="77777777" w:rsidR="00B90F87" w:rsidRPr="00E90A0C" w:rsidRDefault="00000000" w:rsidP="00E90A0C">
      <w:pPr>
        <w:suppressAutoHyphens w:val="0"/>
        <w:spacing w:line="276" w:lineRule="auto"/>
        <w:jc w:val="both"/>
        <w:rPr>
          <w:rFonts w:ascii="Verdana" w:hAnsi="Verdana"/>
          <w:sz w:val="20"/>
        </w:rPr>
      </w:pPr>
      <w:r w:rsidRPr="00E90A0C">
        <w:rPr>
          <w:rFonts w:ascii="Verdana" w:hAnsi="Verdana" w:cs="Arial"/>
          <w:b/>
          <w:sz w:val="20"/>
        </w:rPr>
        <w:t>14. CONTRATAÇÕES CORRELATAS E/OU INTERDEPENDENTES</w:t>
      </w:r>
    </w:p>
    <w:p w14:paraId="2ADC5B67" w14:textId="77777777" w:rsidR="00B90F87" w:rsidRPr="00E90A0C" w:rsidRDefault="00000000" w:rsidP="00E90A0C">
      <w:pPr>
        <w:suppressAutoHyphens w:val="0"/>
        <w:spacing w:line="276" w:lineRule="auto"/>
        <w:jc w:val="both"/>
        <w:rPr>
          <w:rFonts w:ascii="Verdana" w:hAnsi="Verdana"/>
          <w:sz w:val="20"/>
        </w:rPr>
      </w:pPr>
      <w:r w:rsidRPr="00E90A0C">
        <w:rPr>
          <w:rFonts w:ascii="Verdana" w:hAnsi="Verdana" w:cs="Arial"/>
          <w:sz w:val="20"/>
        </w:rPr>
        <w:t>14.1. Não se verifica contratações correlatas ou interdependentes para a viabilidade e contratação desta demanda.</w:t>
      </w:r>
    </w:p>
    <w:p w14:paraId="62AB4453" w14:textId="77777777" w:rsidR="00B90F87" w:rsidRPr="00E90A0C" w:rsidRDefault="00B90F87" w:rsidP="00E90A0C">
      <w:pPr>
        <w:suppressAutoHyphens w:val="0"/>
        <w:spacing w:line="276" w:lineRule="auto"/>
        <w:jc w:val="both"/>
        <w:rPr>
          <w:rFonts w:ascii="Verdana" w:hAnsi="Verdana" w:cs="Arial"/>
          <w:sz w:val="20"/>
        </w:rPr>
      </w:pPr>
    </w:p>
    <w:p w14:paraId="5F69100C" w14:textId="77777777" w:rsidR="00B90F87" w:rsidRPr="00E90A0C" w:rsidRDefault="00000000" w:rsidP="00E90A0C">
      <w:pPr>
        <w:suppressAutoHyphens w:val="0"/>
        <w:spacing w:line="276" w:lineRule="auto"/>
        <w:jc w:val="both"/>
        <w:rPr>
          <w:rFonts w:ascii="Verdana" w:hAnsi="Verdana"/>
          <w:sz w:val="20"/>
        </w:rPr>
      </w:pPr>
      <w:r w:rsidRPr="00E90A0C">
        <w:rPr>
          <w:rFonts w:ascii="Verdana" w:hAnsi="Verdana" w:cs="Arial"/>
          <w:b/>
          <w:sz w:val="20"/>
        </w:rPr>
        <w:t>15. RESULTADOS PRETENDIDOS</w:t>
      </w:r>
    </w:p>
    <w:p w14:paraId="5C998BC7"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15.1 Com a aquisição pretendida, buscaremos suprir as necessidades do Abrigo Institucional que relata transtornos no ambiente residencial. A resolução do problema tornará o ambiente mais acolhedor, com menos possibilidade de contaminação entre os usuários do imóvel.</w:t>
      </w:r>
    </w:p>
    <w:p w14:paraId="09942EF5" w14:textId="77777777" w:rsidR="00B90F87" w:rsidRPr="00E90A0C" w:rsidRDefault="00B90F87" w:rsidP="00E90A0C">
      <w:pPr>
        <w:spacing w:line="276" w:lineRule="auto"/>
        <w:jc w:val="both"/>
        <w:rPr>
          <w:rFonts w:ascii="Verdana" w:hAnsi="Verdana" w:cs="Arial"/>
          <w:sz w:val="20"/>
        </w:rPr>
      </w:pPr>
    </w:p>
    <w:p w14:paraId="0F679CFF" w14:textId="77777777" w:rsidR="00B90F87" w:rsidRPr="00E90A0C" w:rsidRDefault="00000000" w:rsidP="00E90A0C">
      <w:pPr>
        <w:spacing w:line="276" w:lineRule="auto"/>
        <w:jc w:val="both"/>
        <w:rPr>
          <w:rFonts w:ascii="Verdana" w:hAnsi="Verdana"/>
          <w:sz w:val="20"/>
        </w:rPr>
      </w:pPr>
      <w:r w:rsidRPr="00E90A0C">
        <w:rPr>
          <w:rFonts w:ascii="Verdana" w:hAnsi="Verdana" w:cs="Arial"/>
          <w:b/>
          <w:sz w:val="20"/>
        </w:rPr>
        <w:t>16. Recursos materiais e humanos</w:t>
      </w:r>
    </w:p>
    <w:p w14:paraId="14FE9D9C"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16.1. A Administração Pública realizará o monitoramento da prestação do serviço por servidor do Abrigo Institucional, sendo que a empresa deverá entregar o serviço em perfeita ordem e se necessário realizar as devidas correções até que o problema seja solucionado sem dispêndio de maiores despesas além daquela contratada.</w:t>
      </w:r>
    </w:p>
    <w:p w14:paraId="06F11B47" w14:textId="77777777" w:rsidR="00B90F87" w:rsidRPr="00E90A0C" w:rsidRDefault="00B90F87" w:rsidP="00E90A0C">
      <w:pPr>
        <w:spacing w:line="276" w:lineRule="auto"/>
        <w:jc w:val="both"/>
        <w:rPr>
          <w:rFonts w:ascii="Verdana" w:hAnsi="Verdana" w:cs="Arial"/>
          <w:b/>
          <w:sz w:val="20"/>
        </w:rPr>
      </w:pPr>
    </w:p>
    <w:p w14:paraId="6AB02FB5" w14:textId="77777777" w:rsidR="00B90F87" w:rsidRPr="00E90A0C" w:rsidRDefault="00000000" w:rsidP="00E90A0C">
      <w:pPr>
        <w:spacing w:line="276" w:lineRule="auto"/>
        <w:jc w:val="both"/>
        <w:rPr>
          <w:rFonts w:ascii="Verdana" w:hAnsi="Verdana"/>
          <w:sz w:val="20"/>
        </w:rPr>
      </w:pPr>
      <w:r w:rsidRPr="00E90A0C">
        <w:rPr>
          <w:rFonts w:ascii="Verdana" w:hAnsi="Verdana" w:cs="Arial"/>
          <w:b/>
          <w:sz w:val="20"/>
        </w:rPr>
        <w:t>17. DESCONTINUIDADES DO FORNECIMENTO</w:t>
      </w:r>
    </w:p>
    <w:p w14:paraId="04232672"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17.1. No caso de descontinuidade e/ou paralisação, o gestor tomará as providências cabíveis, de acordo com cláusulas do edital e contrato, visando sanar problemas por ventura ocorridos.</w:t>
      </w:r>
    </w:p>
    <w:p w14:paraId="5386A846" w14:textId="77777777" w:rsidR="00B90F87" w:rsidRPr="00E90A0C" w:rsidRDefault="00B90F87" w:rsidP="00E90A0C">
      <w:pPr>
        <w:spacing w:line="276" w:lineRule="auto"/>
        <w:jc w:val="both"/>
        <w:rPr>
          <w:rFonts w:ascii="Verdana" w:hAnsi="Verdana" w:cs="Arial"/>
          <w:sz w:val="20"/>
        </w:rPr>
      </w:pPr>
    </w:p>
    <w:p w14:paraId="6FF25C7E" w14:textId="77777777" w:rsidR="00B90F87" w:rsidRPr="00E90A0C" w:rsidRDefault="00000000" w:rsidP="00E90A0C">
      <w:pPr>
        <w:suppressAutoHyphens w:val="0"/>
        <w:spacing w:line="276" w:lineRule="auto"/>
        <w:jc w:val="both"/>
        <w:rPr>
          <w:rFonts w:ascii="Verdana" w:hAnsi="Verdana"/>
          <w:sz w:val="20"/>
        </w:rPr>
      </w:pPr>
      <w:r w:rsidRPr="00E90A0C">
        <w:rPr>
          <w:rFonts w:ascii="Verdana" w:hAnsi="Verdana" w:cs="Arial"/>
          <w:b/>
          <w:sz w:val="20"/>
        </w:rPr>
        <w:t>18. Possíveis Impactos Ambientais</w:t>
      </w:r>
    </w:p>
    <w:p w14:paraId="3FD35086" w14:textId="5A377EB6" w:rsidR="00B90F87" w:rsidRPr="00E90A0C" w:rsidRDefault="00000000" w:rsidP="00E90A0C">
      <w:pPr>
        <w:spacing w:line="276" w:lineRule="auto"/>
        <w:jc w:val="both"/>
        <w:rPr>
          <w:rFonts w:ascii="Verdana" w:hAnsi="Verdana" w:cs="Arial"/>
          <w:sz w:val="20"/>
        </w:rPr>
      </w:pPr>
      <w:r w:rsidRPr="00E90A0C">
        <w:rPr>
          <w:rFonts w:ascii="Verdana" w:hAnsi="Verdana" w:cs="Arial"/>
          <w:sz w:val="20"/>
        </w:rPr>
        <w:t xml:space="preserve">18.1. Não haverá danos ao meio ambiente uma vez que </w:t>
      </w:r>
      <w:r w:rsidR="00E90A0C" w:rsidRPr="00E90A0C">
        <w:rPr>
          <w:rFonts w:ascii="Verdana" w:hAnsi="Verdana" w:cs="Arial"/>
          <w:sz w:val="20"/>
        </w:rPr>
        <w:t>os serviços não gerarão</w:t>
      </w:r>
      <w:r w:rsidRPr="00E90A0C">
        <w:rPr>
          <w:rFonts w:ascii="Verdana" w:hAnsi="Verdana" w:cs="Arial"/>
          <w:sz w:val="20"/>
        </w:rPr>
        <w:t xml:space="preserve"> tal problema</w:t>
      </w:r>
      <w:r w:rsidRPr="00E90A0C">
        <w:rPr>
          <w:rFonts w:ascii="Verdana" w:hAnsi="Verdana" w:cs="Arial"/>
          <w:b/>
          <w:sz w:val="20"/>
        </w:rPr>
        <w:t>.</w:t>
      </w:r>
    </w:p>
    <w:p w14:paraId="28314851" w14:textId="77777777" w:rsidR="00B90F87" w:rsidRPr="00E90A0C" w:rsidRDefault="00000000" w:rsidP="00E90A0C">
      <w:pPr>
        <w:spacing w:line="276" w:lineRule="auto"/>
        <w:jc w:val="both"/>
        <w:rPr>
          <w:rFonts w:ascii="Verdana" w:hAnsi="Verdana"/>
          <w:sz w:val="20"/>
        </w:rPr>
      </w:pPr>
      <w:r w:rsidRPr="00E90A0C">
        <w:rPr>
          <w:rFonts w:ascii="Verdana" w:hAnsi="Verdana" w:cs="Arial"/>
          <w:b/>
          <w:sz w:val="20"/>
        </w:rPr>
        <w:lastRenderedPageBreak/>
        <w:t>19. DECLARAÇÕES DE VIABILIDADE</w:t>
      </w:r>
    </w:p>
    <w:p w14:paraId="05B02246" w14:textId="77777777" w:rsidR="00B90F87" w:rsidRPr="00E90A0C" w:rsidRDefault="00000000" w:rsidP="00E90A0C">
      <w:pPr>
        <w:spacing w:line="276" w:lineRule="auto"/>
        <w:jc w:val="both"/>
        <w:rPr>
          <w:rFonts w:ascii="Verdana" w:hAnsi="Verdana"/>
          <w:sz w:val="20"/>
        </w:rPr>
      </w:pPr>
      <w:r w:rsidRPr="00E90A0C">
        <w:rPr>
          <w:rFonts w:ascii="Verdana" w:hAnsi="Verdana" w:cs="Arial"/>
          <w:sz w:val="20"/>
        </w:rPr>
        <w:t xml:space="preserve">A </w:t>
      </w:r>
      <w:r w:rsidRPr="00E90A0C">
        <w:rPr>
          <w:rFonts w:ascii="Verdana" w:hAnsi="Verdana" w:cs="Arial"/>
          <w:color w:val="000000"/>
          <w:sz w:val="20"/>
          <w:lang w:eastAsia="zh-CN"/>
        </w:rPr>
        <w:t>responsável pelo</w:t>
      </w:r>
      <w:r w:rsidRPr="00E90A0C">
        <w:rPr>
          <w:rFonts w:ascii="Verdana" w:hAnsi="Verdana" w:cs="Arial"/>
          <w:sz w:val="20"/>
        </w:rPr>
        <w:t xml:space="preserve"> planejamento deste ETP e de acordo com a autoridade deste requerente, declara viável esta contratação.</w:t>
      </w:r>
      <w:r w:rsidRPr="00E90A0C">
        <w:rPr>
          <w:rFonts w:ascii="Verdana" w:hAnsi="Verdana" w:cs="Arial"/>
          <w:sz w:val="20"/>
          <w:shd w:val="clear" w:color="auto" w:fill="FFFF00"/>
        </w:rPr>
        <w:t xml:space="preserve"> </w:t>
      </w:r>
    </w:p>
    <w:p w14:paraId="511F788C" w14:textId="77777777" w:rsidR="00B90F87" w:rsidRPr="00E90A0C" w:rsidRDefault="00B90F87" w:rsidP="00E90A0C">
      <w:pPr>
        <w:spacing w:line="276" w:lineRule="auto"/>
        <w:jc w:val="both"/>
        <w:rPr>
          <w:rFonts w:ascii="Verdana" w:hAnsi="Verdana" w:cs="Arial"/>
          <w:b/>
          <w:sz w:val="20"/>
        </w:rPr>
      </w:pPr>
    </w:p>
    <w:p w14:paraId="3F6077A3" w14:textId="77777777" w:rsidR="00B90F87" w:rsidRPr="00E90A0C" w:rsidRDefault="00000000" w:rsidP="00E90A0C">
      <w:pPr>
        <w:spacing w:line="276" w:lineRule="auto"/>
        <w:jc w:val="both"/>
        <w:rPr>
          <w:rFonts w:ascii="Verdana" w:hAnsi="Verdana"/>
          <w:sz w:val="20"/>
        </w:rPr>
      </w:pPr>
      <w:r w:rsidRPr="00E90A0C">
        <w:rPr>
          <w:rFonts w:ascii="Verdana" w:hAnsi="Verdana" w:cs="Arial"/>
          <w:b/>
          <w:sz w:val="20"/>
        </w:rPr>
        <w:t>20.  JUSTIFICATIVAS DA VIABILIDADE</w:t>
      </w:r>
    </w:p>
    <w:p w14:paraId="72DA8DD1" w14:textId="4143A825" w:rsidR="00B90F87" w:rsidRPr="00E90A0C" w:rsidRDefault="00000000" w:rsidP="00E90A0C">
      <w:pPr>
        <w:spacing w:line="276" w:lineRule="auto"/>
        <w:jc w:val="both"/>
        <w:rPr>
          <w:rFonts w:ascii="Verdana" w:hAnsi="Verdana"/>
          <w:sz w:val="20"/>
        </w:rPr>
      </w:pPr>
      <w:r w:rsidRPr="00E90A0C">
        <w:rPr>
          <w:rFonts w:ascii="Verdana" w:hAnsi="Verdana" w:cs="Arial"/>
          <w:sz w:val="20"/>
        </w:rPr>
        <w:t xml:space="preserve">20.1. Considerando que o objeto em tela </w:t>
      </w:r>
      <w:r w:rsidR="00E90A0C" w:rsidRPr="00E90A0C">
        <w:rPr>
          <w:rFonts w:ascii="Verdana" w:hAnsi="Verdana" w:cs="Arial"/>
          <w:sz w:val="20"/>
        </w:rPr>
        <w:t>se trata</w:t>
      </w:r>
      <w:r w:rsidRPr="00E90A0C">
        <w:rPr>
          <w:rFonts w:ascii="Verdana" w:hAnsi="Verdana" w:cs="Arial"/>
          <w:sz w:val="20"/>
        </w:rPr>
        <w:t xml:space="preserve"> de iniciativa da Secretaria Municipal de </w:t>
      </w:r>
      <w:r w:rsidRPr="00E90A0C">
        <w:rPr>
          <w:rFonts w:ascii="Verdana" w:hAnsi="Verdana" w:cs="Arial"/>
          <w:sz w:val="20"/>
          <w:lang w:eastAsia="zh-CN"/>
        </w:rPr>
        <w:t>Assistência Social</w:t>
      </w:r>
      <w:r w:rsidRPr="00E90A0C">
        <w:rPr>
          <w:rFonts w:ascii="Verdana" w:hAnsi="Verdana" w:cs="Arial"/>
          <w:sz w:val="20"/>
        </w:rPr>
        <w:t xml:space="preserve"> no sentido da Contratação, por meio de dispensa de licitação, e seu valor de contratação de mostra aquém do exigido pela lei de Licitação para realização de procedimento licitatório. Portanto a modalidade de contratação se mostra a mais viável. </w:t>
      </w:r>
    </w:p>
    <w:p w14:paraId="457F7074" w14:textId="77777777" w:rsidR="00B90F87" w:rsidRPr="00E90A0C" w:rsidRDefault="00B90F87" w:rsidP="00E90A0C">
      <w:pPr>
        <w:pStyle w:val="Default"/>
        <w:tabs>
          <w:tab w:val="left" w:pos="563"/>
        </w:tabs>
        <w:spacing w:line="276" w:lineRule="auto"/>
        <w:ind w:left="-22"/>
        <w:jc w:val="both"/>
        <w:rPr>
          <w:rFonts w:ascii="Verdana" w:hAnsi="Verdana" w:cs="Arial"/>
          <w:b/>
          <w:sz w:val="20"/>
          <w:szCs w:val="20"/>
          <w:u w:val="single"/>
        </w:rPr>
      </w:pPr>
    </w:p>
    <w:p w14:paraId="4509F0C6" w14:textId="77777777" w:rsidR="00B90F87" w:rsidRPr="00E90A0C" w:rsidRDefault="00000000" w:rsidP="00E90A0C">
      <w:pPr>
        <w:spacing w:line="276" w:lineRule="auto"/>
        <w:jc w:val="both"/>
        <w:rPr>
          <w:rFonts w:ascii="Verdana" w:hAnsi="Verdana"/>
          <w:sz w:val="20"/>
        </w:rPr>
      </w:pPr>
      <w:r w:rsidRPr="00E90A0C">
        <w:rPr>
          <w:rFonts w:ascii="Verdana" w:hAnsi="Verdana"/>
          <w:b/>
          <w:bCs/>
          <w:sz w:val="20"/>
        </w:rPr>
        <w:t xml:space="preserve">21. ADEQUAÇÃO ORÇAMENTÁRIA </w:t>
      </w:r>
    </w:p>
    <w:p w14:paraId="2966C595" w14:textId="77777777" w:rsidR="00B90F87" w:rsidRPr="00E90A0C" w:rsidRDefault="00000000" w:rsidP="00E90A0C">
      <w:pPr>
        <w:spacing w:line="276" w:lineRule="auto"/>
        <w:jc w:val="both"/>
        <w:rPr>
          <w:rFonts w:ascii="Verdana" w:hAnsi="Verdana"/>
          <w:sz w:val="20"/>
        </w:rPr>
      </w:pPr>
      <w:r w:rsidRPr="00E90A0C">
        <w:rPr>
          <w:rFonts w:ascii="Verdana" w:hAnsi="Verdana"/>
          <w:sz w:val="20"/>
        </w:rPr>
        <w:t>21.1 As despesas decorrentes da presente contratação correrão à conta de recursos específicos consignados no Lei Orçamentária Anual, bem como requisição do sistema presente nos autos, sendo a contratação será atendida pela seguinte dotação:</w:t>
      </w:r>
    </w:p>
    <w:p w14:paraId="66B69CF3" w14:textId="77777777" w:rsidR="00B90F87" w:rsidRPr="00E90A0C" w:rsidRDefault="00B90F87" w:rsidP="00E90A0C">
      <w:pPr>
        <w:spacing w:line="276" w:lineRule="auto"/>
        <w:jc w:val="both"/>
        <w:rPr>
          <w:rFonts w:ascii="Verdana" w:hAnsi="Verdana"/>
          <w:sz w:val="20"/>
        </w:rPr>
      </w:pPr>
    </w:p>
    <w:p w14:paraId="06AFFC7C" w14:textId="77777777" w:rsidR="00B90F87" w:rsidRPr="00E90A0C" w:rsidRDefault="00000000" w:rsidP="00E90A0C">
      <w:pPr>
        <w:numPr>
          <w:ilvl w:val="0"/>
          <w:numId w:val="1"/>
        </w:numPr>
        <w:spacing w:line="276" w:lineRule="auto"/>
        <w:jc w:val="both"/>
        <w:rPr>
          <w:rFonts w:ascii="Verdana" w:hAnsi="Verdana"/>
          <w:sz w:val="20"/>
        </w:rPr>
      </w:pPr>
      <w:r w:rsidRPr="00E90A0C">
        <w:rPr>
          <w:rFonts w:ascii="Verdana" w:hAnsi="Verdana"/>
          <w:color w:val="000000"/>
          <w:sz w:val="20"/>
        </w:rPr>
        <w:t>FICHA - FONTE 00383-150000000 o valor de R$ 1.890,50 (um mil oitocentos e noventa reais e cinquenta centavos)</w:t>
      </w:r>
    </w:p>
    <w:p w14:paraId="2875CB3C" w14:textId="77777777" w:rsidR="00B90F87" w:rsidRPr="00E90A0C" w:rsidRDefault="00B90F87" w:rsidP="00E90A0C">
      <w:pPr>
        <w:spacing w:line="276" w:lineRule="auto"/>
        <w:jc w:val="both"/>
        <w:rPr>
          <w:rFonts w:ascii="Verdana" w:hAnsi="Verdana"/>
          <w:sz w:val="20"/>
        </w:rPr>
      </w:pPr>
    </w:p>
    <w:p w14:paraId="07FE3914" w14:textId="77777777" w:rsidR="00B90F87" w:rsidRPr="00E90A0C" w:rsidRDefault="00000000" w:rsidP="00E90A0C">
      <w:pPr>
        <w:spacing w:line="276" w:lineRule="auto"/>
        <w:jc w:val="both"/>
        <w:rPr>
          <w:rFonts w:ascii="Verdana" w:hAnsi="Verdana"/>
          <w:sz w:val="20"/>
        </w:rPr>
      </w:pPr>
      <w:r w:rsidRPr="00E90A0C">
        <w:rPr>
          <w:rFonts w:ascii="Verdana" w:hAnsi="Verdana"/>
          <w:b/>
          <w:bCs/>
          <w:sz w:val="20"/>
        </w:rPr>
        <w:t>12.</w:t>
      </w:r>
      <w:r w:rsidRPr="00E90A0C">
        <w:rPr>
          <w:rFonts w:ascii="Verdana" w:hAnsi="Verdana"/>
          <w:sz w:val="20"/>
        </w:rPr>
        <w:t xml:space="preserve"> </w:t>
      </w:r>
      <w:r w:rsidRPr="00E90A0C">
        <w:rPr>
          <w:rFonts w:ascii="Verdana" w:hAnsi="Verdana" w:cs="Arial"/>
          <w:b/>
          <w:bCs/>
          <w:color w:val="000000"/>
          <w:sz w:val="20"/>
        </w:rPr>
        <w:t>DOS RESPONSÁVEIS PELA ELABORAÇÃO DO TERMO DE REFERÊNCIA</w:t>
      </w:r>
    </w:p>
    <w:p w14:paraId="3EE06857" w14:textId="77777777" w:rsidR="00B90F87" w:rsidRPr="00E90A0C" w:rsidRDefault="00000000" w:rsidP="00E90A0C">
      <w:pPr>
        <w:spacing w:line="276" w:lineRule="auto"/>
        <w:jc w:val="both"/>
        <w:rPr>
          <w:rFonts w:ascii="Verdana" w:hAnsi="Verdana"/>
          <w:sz w:val="20"/>
        </w:rPr>
      </w:pPr>
      <w:r w:rsidRPr="00E90A0C">
        <w:rPr>
          <w:rFonts w:ascii="Verdana" w:hAnsi="Verdana" w:cs="Arial"/>
          <w:color w:val="000000"/>
          <w:sz w:val="20"/>
        </w:rPr>
        <w:t>12.1. A compilação de parte das informações mencionados na elaboração deste Termo de Referência foram estruturadas através do ETP – Estudo Técnico Preliminar elaborado pela secretaria requisitante.</w:t>
      </w:r>
    </w:p>
    <w:p w14:paraId="1B0D2DC5" w14:textId="417529EA" w:rsidR="00B90F87" w:rsidRDefault="00B90F87" w:rsidP="00E90A0C">
      <w:pPr>
        <w:spacing w:line="276" w:lineRule="auto"/>
        <w:jc w:val="both"/>
        <w:rPr>
          <w:rFonts w:ascii="Verdana" w:hAnsi="Verdana"/>
          <w:sz w:val="20"/>
        </w:rPr>
      </w:pPr>
    </w:p>
    <w:p w14:paraId="46D5D1A5" w14:textId="77777777" w:rsidR="00E90A0C" w:rsidRPr="00E90A0C" w:rsidRDefault="00E90A0C" w:rsidP="00E90A0C">
      <w:pPr>
        <w:spacing w:line="276" w:lineRule="auto"/>
        <w:jc w:val="both"/>
        <w:rPr>
          <w:rFonts w:ascii="Verdana" w:hAnsi="Verdana"/>
          <w:sz w:val="20"/>
        </w:rPr>
      </w:pPr>
    </w:p>
    <w:p w14:paraId="63A19F27" w14:textId="77777777" w:rsidR="00B90F87" w:rsidRPr="00E90A0C" w:rsidRDefault="00000000" w:rsidP="00E90A0C">
      <w:pPr>
        <w:spacing w:line="276" w:lineRule="auto"/>
        <w:jc w:val="right"/>
        <w:rPr>
          <w:rFonts w:ascii="Verdana" w:hAnsi="Verdana"/>
          <w:sz w:val="20"/>
        </w:rPr>
      </w:pPr>
      <w:r w:rsidRPr="00E90A0C">
        <w:rPr>
          <w:rFonts w:ascii="Verdana" w:hAnsi="Verdana"/>
          <w:sz w:val="20"/>
        </w:rPr>
        <w:t>São Gabriel da Palha, 21</w:t>
      </w:r>
      <w:r w:rsidRPr="00E90A0C">
        <w:rPr>
          <w:rFonts w:ascii="Verdana" w:hAnsi="Verdana"/>
          <w:color w:val="000000"/>
          <w:sz w:val="20"/>
        </w:rPr>
        <w:t xml:space="preserve"> de agosto de 2024</w:t>
      </w:r>
    </w:p>
    <w:p w14:paraId="4A638B09" w14:textId="77777777" w:rsidR="00B90F87" w:rsidRPr="00E90A0C" w:rsidRDefault="00B90F87" w:rsidP="00E90A0C">
      <w:pPr>
        <w:spacing w:line="276" w:lineRule="auto"/>
        <w:jc w:val="both"/>
        <w:rPr>
          <w:rFonts w:ascii="Verdana" w:hAnsi="Verdana"/>
          <w:sz w:val="20"/>
        </w:rPr>
      </w:pPr>
    </w:p>
    <w:p w14:paraId="67D9B960" w14:textId="77777777" w:rsidR="00B90F87" w:rsidRPr="00E90A0C" w:rsidRDefault="00000000" w:rsidP="00E90A0C">
      <w:pPr>
        <w:spacing w:line="276" w:lineRule="auto"/>
        <w:jc w:val="both"/>
        <w:rPr>
          <w:rFonts w:ascii="Verdana" w:hAnsi="Verdana"/>
          <w:sz w:val="20"/>
        </w:rPr>
      </w:pPr>
      <w:r w:rsidRPr="00E90A0C">
        <w:rPr>
          <w:rFonts w:ascii="Verdana" w:hAnsi="Verdana" w:cs="Arial"/>
          <w:b/>
          <w:bCs/>
          <w:sz w:val="20"/>
        </w:rPr>
        <w:t>Elaborado por:</w:t>
      </w:r>
    </w:p>
    <w:p w14:paraId="07B5D331" w14:textId="77777777" w:rsidR="00B90F87" w:rsidRPr="00E90A0C" w:rsidRDefault="00B90F87" w:rsidP="00E90A0C">
      <w:pPr>
        <w:spacing w:line="276" w:lineRule="auto"/>
        <w:rPr>
          <w:rFonts w:ascii="Verdana" w:hAnsi="Verdana"/>
          <w:sz w:val="20"/>
        </w:rPr>
        <w:sectPr w:rsidR="00B90F87" w:rsidRPr="00E90A0C">
          <w:headerReference w:type="default" r:id="rId16"/>
          <w:footerReference w:type="default" r:id="rId17"/>
          <w:pgSz w:w="11906" w:h="16838"/>
          <w:pgMar w:top="851" w:right="905" w:bottom="851" w:left="1550" w:header="227" w:footer="567" w:gutter="0"/>
          <w:cols w:space="720"/>
          <w:formProt w:val="0"/>
          <w:docGrid w:linePitch="326"/>
        </w:sectPr>
      </w:pPr>
    </w:p>
    <w:p w14:paraId="6573C42F" w14:textId="4F7C464C" w:rsidR="00B90F87" w:rsidRDefault="00B90F87" w:rsidP="00E90A0C">
      <w:pPr>
        <w:spacing w:line="276" w:lineRule="auto"/>
        <w:rPr>
          <w:rFonts w:ascii="Verdana" w:hAnsi="Verdana"/>
          <w:sz w:val="20"/>
        </w:rPr>
      </w:pPr>
    </w:p>
    <w:p w14:paraId="6DA1A441" w14:textId="6D2738DD" w:rsidR="00E90A0C" w:rsidRDefault="00E90A0C" w:rsidP="00E90A0C">
      <w:pPr>
        <w:spacing w:line="276" w:lineRule="auto"/>
        <w:rPr>
          <w:rFonts w:ascii="Verdana" w:hAnsi="Verdana"/>
          <w:sz w:val="20"/>
        </w:rPr>
      </w:pPr>
    </w:p>
    <w:p w14:paraId="65201064" w14:textId="77777777" w:rsidR="00E90A0C" w:rsidRDefault="00000000" w:rsidP="00E90A0C">
      <w:pPr>
        <w:spacing w:line="276" w:lineRule="auto"/>
        <w:rPr>
          <w:rFonts w:ascii="Verdana" w:hAnsi="Verdana"/>
          <w:sz w:val="20"/>
        </w:rPr>
      </w:pPr>
      <w:r w:rsidRPr="00E90A0C">
        <w:rPr>
          <w:rFonts w:ascii="Verdana" w:hAnsi="Verdana"/>
          <w:sz w:val="20"/>
        </w:rPr>
        <w:t>RODOLFO ANTÔNIO DA SILVA NETO</w:t>
      </w:r>
    </w:p>
    <w:p w14:paraId="17541DE4" w14:textId="5B5BA043" w:rsidR="00B90F87" w:rsidRPr="00E90A0C" w:rsidRDefault="00000000" w:rsidP="00E90A0C">
      <w:pPr>
        <w:spacing w:line="276" w:lineRule="auto"/>
        <w:rPr>
          <w:rFonts w:ascii="Verdana" w:hAnsi="Verdana"/>
          <w:sz w:val="20"/>
        </w:rPr>
      </w:pPr>
      <w:r w:rsidRPr="00E90A0C">
        <w:rPr>
          <w:rFonts w:ascii="Verdana" w:hAnsi="Verdana"/>
          <w:sz w:val="20"/>
        </w:rPr>
        <w:t>Auxiliar Administrativo</w:t>
      </w:r>
    </w:p>
    <w:p w14:paraId="110B6BA7" w14:textId="77777777" w:rsidR="00B90F87" w:rsidRPr="00E90A0C" w:rsidRDefault="00000000" w:rsidP="00E90A0C">
      <w:pPr>
        <w:suppressAutoHyphens w:val="0"/>
        <w:spacing w:line="276" w:lineRule="auto"/>
        <w:jc w:val="both"/>
        <w:rPr>
          <w:rFonts w:ascii="Verdana" w:hAnsi="Verdana"/>
          <w:sz w:val="20"/>
        </w:rPr>
      </w:pPr>
      <w:hyperlink r:id="rId18">
        <w:proofErr w:type="spellStart"/>
        <w:r w:rsidRPr="00E90A0C">
          <w:rPr>
            <w:rFonts w:ascii="Verdana" w:hAnsi="Verdana" w:cs="Arial"/>
            <w:sz w:val="20"/>
          </w:rPr>
          <w:t>Mat</w:t>
        </w:r>
        <w:proofErr w:type="spellEnd"/>
        <w:r w:rsidRPr="00E90A0C">
          <w:rPr>
            <w:rFonts w:ascii="Verdana" w:hAnsi="Verdana" w:cs="Arial"/>
            <w:sz w:val="20"/>
          </w:rPr>
          <w:t xml:space="preserve"> nº 000406</w:t>
        </w:r>
      </w:hyperlink>
    </w:p>
    <w:p w14:paraId="1A35372C" w14:textId="77777777" w:rsidR="00E90A0C" w:rsidRDefault="00E90A0C" w:rsidP="00E90A0C">
      <w:pPr>
        <w:spacing w:line="276" w:lineRule="auto"/>
        <w:rPr>
          <w:rFonts w:ascii="Verdana" w:hAnsi="Verdana" w:cs="Arial"/>
          <w:sz w:val="20"/>
        </w:rPr>
      </w:pPr>
    </w:p>
    <w:p w14:paraId="364F5B66" w14:textId="77777777" w:rsidR="00E90A0C" w:rsidRDefault="00E90A0C" w:rsidP="00E90A0C">
      <w:pPr>
        <w:spacing w:line="276" w:lineRule="auto"/>
        <w:rPr>
          <w:rFonts w:ascii="Verdana" w:hAnsi="Verdana" w:cs="Arial"/>
          <w:sz w:val="20"/>
        </w:rPr>
      </w:pPr>
    </w:p>
    <w:p w14:paraId="726357F4" w14:textId="0692518E" w:rsidR="00B90F87" w:rsidRPr="00E90A0C" w:rsidRDefault="00000000" w:rsidP="00E90A0C">
      <w:pPr>
        <w:spacing w:line="276" w:lineRule="auto"/>
        <w:rPr>
          <w:rFonts w:ascii="Verdana" w:hAnsi="Verdana"/>
          <w:sz w:val="20"/>
        </w:rPr>
      </w:pPr>
      <w:r w:rsidRPr="00E90A0C">
        <w:rPr>
          <w:rFonts w:ascii="Verdana" w:hAnsi="Verdana" w:cs="Arial"/>
          <w:sz w:val="20"/>
        </w:rPr>
        <w:t>RUTH BARBARA DA SILWA NASCIMENTO</w:t>
      </w:r>
    </w:p>
    <w:p w14:paraId="683225FF" w14:textId="77777777" w:rsidR="00B90F87" w:rsidRPr="00E90A0C" w:rsidRDefault="00000000" w:rsidP="00E90A0C">
      <w:pPr>
        <w:spacing w:line="276" w:lineRule="auto"/>
        <w:rPr>
          <w:rFonts w:ascii="Verdana" w:hAnsi="Verdana"/>
          <w:sz w:val="20"/>
        </w:rPr>
      </w:pPr>
      <w:r w:rsidRPr="00E90A0C">
        <w:rPr>
          <w:rFonts w:ascii="Verdana" w:hAnsi="Verdana" w:cs="Arial"/>
          <w:sz w:val="20"/>
        </w:rPr>
        <w:t>Assistente Administrativo</w:t>
      </w:r>
    </w:p>
    <w:p w14:paraId="044E0DDF" w14:textId="1D723558" w:rsidR="00B90F87" w:rsidRPr="00E90A0C" w:rsidRDefault="00000000" w:rsidP="00E90A0C">
      <w:pPr>
        <w:spacing w:line="276" w:lineRule="auto"/>
        <w:rPr>
          <w:rFonts w:ascii="Verdana" w:hAnsi="Verdana"/>
          <w:sz w:val="20"/>
        </w:rPr>
        <w:sectPr w:rsidR="00B90F87" w:rsidRPr="00E90A0C">
          <w:type w:val="continuous"/>
          <w:pgSz w:w="11906" w:h="16838"/>
          <w:pgMar w:top="851" w:right="905" w:bottom="851" w:left="1550" w:header="227" w:footer="567" w:gutter="0"/>
          <w:cols w:num="2" w:space="0"/>
          <w:formProt w:val="0"/>
          <w:docGrid w:linePitch="326"/>
        </w:sectPr>
      </w:pPr>
      <w:r w:rsidRPr="00E90A0C">
        <w:rPr>
          <w:rFonts w:ascii="Verdana" w:hAnsi="Verdana" w:cs="Arial"/>
          <w:color w:val="000000"/>
          <w:sz w:val="20"/>
        </w:rPr>
        <w:t xml:space="preserve"> </w:t>
      </w:r>
      <w:hyperlink r:id="rId19">
        <w:r w:rsidRPr="00E90A0C">
          <w:rPr>
            <w:rFonts w:ascii="Verdana" w:hAnsi="Verdana" w:cs="Arial"/>
            <w:color w:val="000000"/>
            <w:sz w:val="20"/>
          </w:rPr>
          <w:t>Mat. nº 002983</w:t>
        </w:r>
      </w:hyperlink>
      <w:hyperlink r:id="rId20">
        <w:r w:rsidRPr="00E90A0C">
          <w:rPr>
            <w:rFonts w:ascii="Verdana" w:hAnsi="Verdana"/>
            <w:sz w:val="20"/>
          </w:rPr>
          <w:t xml:space="preserve"> </w:t>
        </w:r>
      </w:hyperlink>
    </w:p>
    <w:p w14:paraId="01E37E48" w14:textId="77777777" w:rsidR="00B90F87" w:rsidRPr="00E90A0C" w:rsidRDefault="00B90F87" w:rsidP="00E90A0C">
      <w:pPr>
        <w:spacing w:line="276" w:lineRule="auto"/>
        <w:rPr>
          <w:rFonts w:ascii="Verdana" w:hAnsi="Verdana"/>
          <w:sz w:val="20"/>
        </w:rPr>
      </w:pPr>
    </w:p>
    <w:sectPr w:rsidR="00B90F87" w:rsidRPr="00E90A0C">
      <w:type w:val="continuous"/>
      <w:pgSz w:w="11906" w:h="16838"/>
      <w:pgMar w:top="851" w:right="905" w:bottom="851" w:left="155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18121" w14:textId="77777777" w:rsidR="005133AB" w:rsidRDefault="005133AB">
      <w:r>
        <w:separator/>
      </w:r>
    </w:p>
  </w:endnote>
  <w:endnote w:type="continuationSeparator" w:id="0">
    <w:p w14:paraId="65F0EB4E" w14:textId="77777777" w:rsidR="005133AB" w:rsidRDefault="0051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BD86F" w14:textId="77777777" w:rsidR="00B90F87"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B1B0267" w14:textId="77777777" w:rsidR="00B90F87"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58247" w14:textId="77777777" w:rsidR="005133AB" w:rsidRDefault="005133AB">
      <w:r>
        <w:separator/>
      </w:r>
    </w:p>
  </w:footnote>
  <w:footnote w:type="continuationSeparator" w:id="0">
    <w:p w14:paraId="52C260F8" w14:textId="77777777" w:rsidR="005133AB" w:rsidRDefault="0051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270A1" w14:textId="77777777" w:rsidR="00B90F87" w:rsidRDefault="00B90F87">
    <w:pPr>
      <w:rPr>
        <w:rFonts w:ascii="Verdana" w:hAnsi="Verdana"/>
        <w:sz w:val="26"/>
        <w:szCs w:val="26"/>
      </w:rPr>
    </w:pPr>
  </w:p>
  <w:p w14:paraId="3A47C6F3" w14:textId="77777777" w:rsidR="00B90F87" w:rsidRDefault="00000000">
    <w:pPr>
      <w:rPr>
        <w:rFonts w:ascii="Verdana" w:hAnsi="Verdana"/>
        <w:sz w:val="26"/>
        <w:szCs w:val="26"/>
      </w:rPr>
    </w:pPr>
    <w:r>
      <w:rPr>
        <w:rFonts w:ascii="Verdana" w:hAnsi="Verdana"/>
        <w:noProof/>
        <w:sz w:val="26"/>
        <w:szCs w:val="26"/>
      </w:rPr>
      <w:drawing>
        <wp:anchor distT="0" distB="0" distL="114300" distR="114300" simplePos="0" relativeHeight="251658752" behindDoc="1" locked="0" layoutInCell="0" allowOverlap="1" wp14:anchorId="15B65706" wp14:editId="0F3542F8">
          <wp:simplePos x="0" y="0"/>
          <wp:positionH relativeFrom="column">
            <wp:posOffset>-137160</wp:posOffset>
          </wp:positionH>
          <wp:positionV relativeFrom="paragraph">
            <wp:posOffset>83820</wp:posOffset>
          </wp:positionV>
          <wp:extent cx="647700" cy="542925"/>
          <wp:effectExtent l="0" t="0" r="0" b="0"/>
          <wp:wrapSquare wrapText="bothSides"/>
          <wp:docPr id="3" name="Image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6EA838DB" w14:textId="77777777" w:rsidR="00B90F87" w:rsidRDefault="00000000">
    <w:pPr>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14:paraId="469A2EEE" w14:textId="77777777" w:rsidR="00B90F87" w:rsidRDefault="00B90F87">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143"/>
    <w:multiLevelType w:val="multilevel"/>
    <w:tmpl w:val="DB5CED5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65511C"/>
    <w:multiLevelType w:val="multilevel"/>
    <w:tmpl w:val="B400D4E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num w:numId="1" w16cid:durableId="234750023">
    <w:abstractNumId w:val="1"/>
  </w:num>
  <w:num w:numId="2" w16cid:durableId="1342126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0F87"/>
    <w:rsid w:val="005133AB"/>
    <w:rsid w:val="00B90F87"/>
    <w:rsid w:val="00E90A0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BEDE5"/>
  <w15:docId w15:val="{0D678624-E892-4461-A59D-E3EF72237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WW8Num2z0">
    <w:name w:val="WW8Num2z0"/>
    <w:qFormat/>
    <w:rPr>
      <w:rFonts w:ascii="Arial" w:eastAsia="Batang" w:hAnsi="Arial" w:cs="Arial"/>
      <w:b/>
      <w:i w:val="0"/>
      <w:sz w:val="24"/>
      <w:szCs w:val="24"/>
      <w:u w:val="no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jc w:val="both"/>
    </w:pPr>
    <w:rPr>
      <w:rFonts w:ascii="Arial" w:hAnsi="Arial" w:cs="Arial"/>
      <w:sz w:val="20"/>
    </w:r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ontedodatabela">
    <w:name w:val="Conteúdo da tabela"/>
    <w:basedOn w:val="Normal"/>
    <w:qFormat/>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tst.jus.br/" TargetMode="External"/><Relationship Id="rId13" Type="http://schemas.openxmlformats.org/officeDocument/2006/relationships/hyperlink" Target="http://www.portaldoempreendedor.gov.br/" TargetMode="External"/><Relationship Id="rId18" Type="http://schemas.openxmlformats.org/officeDocument/2006/relationships/hyperlink" Target="https://www.planalto.gov.br/ccivil_03/leis/lcp/lcp123.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internet.sefaz.es.gov.br/" TargetMode="External"/><Relationship Id="rId12" Type="http://schemas.openxmlformats.org/officeDocument/2006/relationships/hyperlink" Target="https://certidoesapf.apps.tcu.gov.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10" Type="http://schemas.openxmlformats.org/officeDocument/2006/relationships/hyperlink" Target="http://www.cnj.jus.br/improbidade_adm/consultar_requerido.php" TargetMode="External"/><Relationship Id="rId19"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TotalTime>
  <Pages>10</Pages>
  <Words>4572</Words>
  <Characters>24689</Characters>
  <Application>Microsoft Office Word</Application>
  <DocSecurity>0</DocSecurity>
  <Lines>205</Lines>
  <Paragraphs>58</Paragraphs>
  <ScaleCrop>false</ScaleCrop>
  <Company/>
  <LinksUpToDate>false</LinksUpToDate>
  <CharactersWithSpaces>29203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122</cp:revision>
  <dcterms:created xsi:type="dcterms:W3CDTF">2024-09-18T15:02:00Z</dcterms:created>
  <dcterms:modified xsi:type="dcterms:W3CDTF">2024-09-18T15:05:00Z</dcterms:modified>
  <dc:language>pt-BR</dc:language>
</cp:coreProperties>
</file>